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2"/>
          <w:szCs w:val="22"/>
        </w:rPr>
        <w:id w:val="-1120150196"/>
        <w:docPartObj>
          <w:docPartGallery w:val="Table of Contents"/>
          <w:docPartUnique/>
        </w:docPartObj>
      </w:sdtPr>
      <w:sdtEndPr>
        <w:rPr>
          <w:rFonts w:asciiTheme="minorHAnsi" w:hAnsiTheme="minorHAnsi" w:cstheme="minorHAnsi"/>
          <w:b/>
        </w:rPr>
      </w:sdtEndPr>
      <w:sdtContent>
        <w:p w14:paraId="2F85942C" w14:textId="71CD28B6" w:rsidR="00A2526F" w:rsidRPr="00AC1C80" w:rsidRDefault="00A2526F" w:rsidP="00EE6354">
          <w:pPr>
            <w:pStyle w:val="TOCHeading"/>
            <w:rPr>
              <w:sz w:val="22"/>
              <w:szCs w:val="22"/>
            </w:rPr>
          </w:pPr>
          <w:r w:rsidRPr="00AC1C80">
            <w:rPr>
              <w:sz w:val="22"/>
              <w:szCs w:val="22"/>
            </w:rPr>
            <w:t>C</w:t>
          </w:r>
          <w:r w:rsidR="0024580D" w:rsidRPr="00AC1C80">
            <w:rPr>
              <w:sz w:val="22"/>
              <w:szCs w:val="22"/>
            </w:rPr>
            <w:t>UPRINS</w:t>
          </w:r>
        </w:p>
        <w:p w14:paraId="59AE2AD7" w14:textId="3E23D917" w:rsidR="00AC1C80" w:rsidRPr="00AC1C80" w:rsidRDefault="00A2526F">
          <w:pPr>
            <w:pStyle w:val="TOC1"/>
            <w:rPr>
              <w:rFonts w:asciiTheme="minorHAnsi" w:eastAsiaTheme="minorEastAsia" w:hAnsiTheme="minorHAnsi" w:cstheme="minorHAnsi"/>
              <w:kern w:val="2"/>
              <w:sz w:val="22"/>
              <w:lang w:val="en-US"/>
              <w14:ligatures w14:val="standardContextual"/>
            </w:rPr>
          </w:pPr>
          <w:r w:rsidRPr="00AC1C80">
            <w:rPr>
              <w:rFonts w:asciiTheme="minorHAnsi" w:hAnsiTheme="minorHAnsi" w:cstheme="minorHAnsi"/>
              <w:sz w:val="22"/>
            </w:rPr>
            <w:fldChar w:fldCharType="begin"/>
          </w:r>
          <w:r w:rsidRPr="00AC1C80">
            <w:rPr>
              <w:rFonts w:asciiTheme="minorHAnsi" w:hAnsiTheme="minorHAnsi" w:cstheme="minorHAnsi"/>
              <w:sz w:val="22"/>
            </w:rPr>
            <w:instrText xml:space="preserve"> TOC \o "1-3" \h \z \u </w:instrText>
          </w:r>
          <w:r w:rsidRPr="00AC1C80">
            <w:rPr>
              <w:rFonts w:asciiTheme="minorHAnsi" w:hAnsiTheme="minorHAnsi" w:cstheme="minorHAnsi"/>
              <w:sz w:val="22"/>
            </w:rPr>
            <w:fldChar w:fldCharType="separate"/>
          </w:r>
          <w:hyperlink w:anchor="_Toc151652951" w:history="1">
            <w:r w:rsidR="00AC1C80" w:rsidRPr="00AC1C80">
              <w:rPr>
                <w:rStyle w:val="Hyperlink"/>
                <w:rFonts w:asciiTheme="minorHAnsi" w:hAnsiTheme="minorHAnsi" w:cstheme="minorHAnsi"/>
                <w:sz w:val="22"/>
              </w:rPr>
              <w:t xml:space="preserve">3.1 </w:t>
            </w:r>
            <w:r w:rsidR="00AC1C80" w:rsidRPr="00AC1C80">
              <w:rPr>
                <w:rFonts w:asciiTheme="minorHAnsi" w:eastAsiaTheme="minorEastAsia" w:hAnsiTheme="minorHAnsi" w:cstheme="minorHAnsi"/>
                <w:kern w:val="2"/>
                <w:sz w:val="22"/>
                <w:lang w:val="en-US"/>
                <w14:ligatures w14:val="standardContextual"/>
              </w:rPr>
              <w:tab/>
            </w:r>
            <w:r w:rsidR="00AC1C80" w:rsidRPr="00AC1C80">
              <w:rPr>
                <w:rStyle w:val="Hyperlink"/>
                <w:rFonts w:asciiTheme="minorHAnsi" w:hAnsiTheme="minorHAnsi" w:cstheme="minorHAnsi"/>
                <w:sz w:val="22"/>
              </w:rPr>
              <w:t>Lista de verificare preliminară a documentelor anexate la cererea de finanțare</w:t>
            </w:r>
            <w:r w:rsidR="00AC1C80" w:rsidRPr="00AC1C80">
              <w:rPr>
                <w:rFonts w:asciiTheme="minorHAnsi" w:hAnsiTheme="minorHAnsi" w:cstheme="minorHAnsi"/>
                <w:webHidden/>
                <w:sz w:val="22"/>
              </w:rPr>
              <w:tab/>
            </w:r>
            <w:r w:rsidR="00AC1C80" w:rsidRPr="00AC1C80">
              <w:rPr>
                <w:rFonts w:asciiTheme="minorHAnsi" w:hAnsiTheme="minorHAnsi" w:cstheme="minorHAnsi"/>
                <w:webHidden/>
                <w:sz w:val="22"/>
              </w:rPr>
              <w:fldChar w:fldCharType="begin"/>
            </w:r>
            <w:r w:rsidR="00AC1C80" w:rsidRPr="00AC1C80">
              <w:rPr>
                <w:rFonts w:asciiTheme="minorHAnsi" w:hAnsiTheme="minorHAnsi" w:cstheme="minorHAnsi"/>
                <w:webHidden/>
                <w:sz w:val="22"/>
              </w:rPr>
              <w:instrText xml:space="preserve"> PAGEREF _Toc151652951 \h </w:instrText>
            </w:r>
            <w:r w:rsidR="00AC1C80" w:rsidRPr="00AC1C80">
              <w:rPr>
                <w:rFonts w:asciiTheme="minorHAnsi" w:hAnsiTheme="minorHAnsi" w:cstheme="minorHAnsi"/>
                <w:webHidden/>
                <w:sz w:val="22"/>
              </w:rPr>
            </w:r>
            <w:r w:rsidR="00AC1C80" w:rsidRPr="00AC1C80">
              <w:rPr>
                <w:rFonts w:asciiTheme="minorHAnsi" w:hAnsiTheme="minorHAnsi" w:cstheme="minorHAnsi"/>
                <w:webHidden/>
                <w:sz w:val="22"/>
              </w:rPr>
              <w:fldChar w:fldCharType="separate"/>
            </w:r>
            <w:r w:rsidR="00AC1C80" w:rsidRPr="00AC1C80">
              <w:rPr>
                <w:rFonts w:asciiTheme="minorHAnsi" w:hAnsiTheme="minorHAnsi" w:cstheme="minorHAnsi"/>
                <w:webHidden/>
                <w:sz w:val="22"/>
              </w:rPr>
              <w:t>2</w:t>
            </w:r>
            <w:r w:rsidR="00AC1C80" w:rsidRPr="00AC1C80">
              <w:rPr>
                <w:rFonts w:asciiTheme="minorHAnsi" w:hAnsiTheme="minorHAnsi" w:cstheme="minorHAnsi"/>
                <w:webHidden/>
                <w:sz w:val="22"/>
              </w:rPr>
              <w:fldChar w:fldCharType="end"/>
            </w:r>
          </w:hyperlink>
        </w:p>
        <w:p w14:paraId="09AE4E54" w14:textId="3200FE9D" w:rsidR="00AC1C80" w:rsidRPr="00AC1C80" w:rsidRDefault="008C0941">
          <w:pPr>
            <w:pStyle w:val="TOC1"/>
            <w:rPr>
              <w:rFonts w:asciiTheme="minorHAnsi" w:eastAsiaTheme="minorEastAsia" w:hAnsiTheme="minorHAnsi" w:cstheme="minorHAnsi"/>
              <w:kern w:val="2"/>
              <w:sz w:val="22"/>
              <w:lang w:val="en-US"/>
              <w14:ligatures w14:val="standardContextual"/>
            </w:rPr>
          </w:pPr>
          <w:hyperlink w:anchor="_Toc151652952" w:history="1">
            <w:r w:rsidR="00AC1C80" w:rsidRPr="00AC1C80">
              <w:rPr>
                <w:rStyle w:val="Hyperlink"/>
                <w:rFonts w:asciiTheme="minorHAnsi" w:hAnsiTheme="minorHAnsi" w:cstheme="minorHAnsi"/>
                <w:sz w:val="22"/>
              </w:rPr>
              <w:t xml:space="preserve">3.2     </w:t>
            </w:r>
            <w:r w:rsidR="00AC1C80">
              <w:rPr>
                <w:rStyle w:val="Hyperlink"/>
                <w:rFonts w:asciiTheme="minorHAnsi" w:hAnsiTheme="minorHAnsi" w:cstheme="minorHAnsi"/>
                <w:sz w:val="22"/>
              </w:rPr>
              <w:t xml:space="preserve">  </w:t>
            </w:r>
            <w:r w:rsidR="00AC1C80" w:rsidRPr="00AC1C80">
              <w:rPr>
                <w:rStyle w:val="Hyperlink"/>
                <w:rFonts w:asciiTheme="minorHAnsi" w:hAnsiTheme="minorHAnsi" w:cstheme="minorHAnsi"/>
                <w:sz w:val="22"/>
              </w:rPr>
              <w:t>Grila de verificare preliminară a conformității administrative și eligibilității</w:t>
            </w:r>
            <w:r w:rsidR="00AC1C80" w:rsidRPr="00AC1C80">
              <w:rPr>
                <w:rFonts w:asciiTheme="minorHAnsi" w:hAnsiTheme="minorHAnsi" w:cstheme="minorHAnsi"/>
                <w:webHidden/>
                <w:sz w:val="22"/>
              </w:rPr>
              <w:tab/>
            </w:r>
            <w:r w:rsidR="00AC1C80" w:rsidRPr="00AC1C80">
              <w:rPr>
                <w:rFonts w:asciiTheme="minorHAnsi" w:hAnsiTheme="minorHAnsi" w:cstheme="minorHAnsi"/>
                <w:webHidden/>
                <w:sz w:val="22"/>
              </w:rPr>
              <w:fldChar w:fldCharType="begin"/>
            </w:r>
            <w:r w:rsidR="00AC1C80" w:rsidRPr="00AC1C80">
              <w:rPr>
                <w:rFonts w:asciiTheme="minorHAnsi" w:hAnsiTheme="minorHAnsi" w:cstheme="minorHAnsi"/>
                <w:webHidden/>
                <w:sz w:val="22"/>
              </w:rPr>
              <w:instrText xml:space="preserve"> PAGEREF _Toc151652952 \h </w:instrText>
            </w:r>
            <w:r w:rsidR="00AC1C80" w:rsidRPr="00AC1C80">
              <w:rPr>
                <w:rFonts w:asciiTheme="minorHAnsi" w:hAnsiTheme="minorHAnsi" w:cstheme="minorHAnsi"/>
                <w:webHidden/>
                <w:sz w:val="22"/>
              </w:rPr>
            </w:r>
            <w:r w:rsidR="00AC1C80" w:rsidRPr="00AC1C80">
              <w:rPr>
                <w:rFonts w:asciiTheme="minorHAnsi" w:hAnsiTheme="minorHAnsi" w:cstheme="minorHAnsi"/>
                <w:webHidden/>
                <w:sz w:val="22"/>
              </w:rPr>
              <w:fldChar w:fldCharType="separate"/>
            </w:r>
            <w:r w:rsidR="00AC1C80" w:rsidRPr="00AC1C80">
              <w:rPr>
                <w:rFonts w:asciiTheme="minorHAnsi" w:hAnsiTheme="minorHAnsi" w:cstheme="minorHAnsi"/>
                <w:webHidden/>
                <w:sz w:val="22"/>
              </w:rPr>
              <w:t>4</w:t>
            </w:r>
            <w:r w:rsidR="00AC1C80" w:rsidRPr="00AC1C80">
              <w:rPr>
                <w:rFonts w:asciiTheme="minorHAnsi" w:hAnsiTheme="minorHAnsi" w:cstheme="minorHAnsi"/>
                <w:webHidden/>
                <w:sz w:val="22"/>
              </w:rPr>
              <w:fldChar w:fldCharType="end"/>
            </w:r>
          </w:hyperlink>
        </w:p>
        <w:p w14:paraId="7EFFA648" w14:textId="5E4EACE8" w:rsidR="00AC1C80" w:rsidRPr="00AC1C80" w:rsidRDefault="008C0941">
          <w:pPr>
            <w:pStyle w:val="TOC1"/>
            <w:rPr>
              <w:rFonts w:asciiTheme="minorHAnsi" w:eastAsiaTheme="minorEastAsia" w:hAnsiTheme="minorHAnsi" w:cstheme="minorHAnsi"/>
              <w:kern w:val="2"/>
              <w:sz w:val="22"/>
              <w:lang w:val="en-US"/>
              <w14:ligatures w14:val="standardContextual"/>
            </w:rPr>
          </w:pPr>
          <w:hyperlink w:anchor="_Toc151652953" w:history="1">
            <w:r w:rsidR="00AC1C80" w:rsidRPr="00AC1C80">
              <w:rPr>
                <w:rStyle w:val="Hyperlink"/>
                <w:rFonts w:asciiTheme="minorHAnsi" w:hAnsiTheme="minorHAnsi" w:cstheme="minorHAnsi"/>
                <w:sz w:val="22"/>
              </w:rPr>
              <w:t xml:space="preserve">3.3     </w:t>
            </w:r>
            <w:r w:rsidR="00AC1C80">
              <w:rPr>
                <w:rStyle w:val="Hyperlink"/>
                <w:rFonts w:asciiTheme="minorHAnsi" w:hAnsiTheme="minorHAnsi" w:cstheme="minorHAnsi"/>
                <w:sz w:val="22"/>
              </w:rPr>
              <w:t xml:space="preserve">  </w:t>
            </w:r>
            <w:r w:rsidR="00AC1C80" w:rsidRPr="00AC1C80">
              <w:rPr>
                <w:rStyle w:val="Hyperlink"/>
                <w:rFonts w:asciiTheme="minorHAnsi" w:hAnsiTheme="minorHAnsi" w:cstheme="minorHAnsi"/>
                <w:sz w:val="22"/>
              </w:rPr>
              <w:t>Grilă de verificare tehnico-economică</w:t>
            </w:r>
            <w:r w:rsidR="00AC1C80" w:rsidRPr="00AC1C80">
              <w:rPr>
                <w:rFonts w:asciiTheme="minorHAnsi" w:hAnsiTheme="minorHAnsi" w:cstheme="minorHAnsi"/>
                <w:webHidden/>
                <w:sz w:val="22"/>
              </w:rPr>
              <w:tab/>
            </w:r>
            <w:r w:rsidR="00AC1C80" w:rsidRPr="00AC1C80">
              <w:rPr>
                <w:rFonts w:asciiTheme="minorHAnsi" w:hAnsiTheme="minorHAnsi" w:cstheme="minorHAnsi"/>
                <w:webHidden/>
                <w:sz w:val="22"/>
              </w:rPr>
              <w:fldChar w:fldCharType="begin"/>
            </w:r>
            <w:r w:rsidR="00AC1C80" w:rsidRPr="00AC1C80">
              <w:rPr>
                <w:rFonts w:asciiTheme="minorHAnsi" w:hAnsiTheme="minorHAnsi" w:cstheme="minorHAnsi"/>
                <w:webHidden/>
                <w:sz w:val="22"/>
              </w:rPr>
              <w:instrText xml:space="preserve"> PAGEREF _Toc151652953 \h </w:instrText>
            </w:r>
            <w:r w:rsidR="00AC1C80" w:rsidRPr="00AC1C80">
              <w:rPr>
                <w:rFonts w:asciiTheme="minorHAnsi" w:hAnsiTheme="minorHAnsi" w:cstheme="minorHAnsi"/>
                <w:webHidden/>
                <w:sz w:val="22"/>
              </w:rPr>
            </w:r>
            <w:r w:rsidR="00AC1C80" w:rsidRPr="00AC1C80">
              <w:rPr>
                <w:rFonts w:asciiTheme="minorHAnsi" w:hAnsiTheme="minorHAnsi" w:cstheme="minorHAnsi"/>
                <w:webHidden/>
                <w:sz w:val="22"/>
              </w:rPr>
              <w:fldChar w:fldCharType="separate"/>
            </w:r>
            <w:r w:rsidR="00AC1C80" w:rsidRPr="00AC1C80">
              <w:rPr>
                <w:rFonts w:asciiTheme="minorHAnsi" w:hAnsiTheme="minorHAnsi" w:cstheme="minorHAnsi"/>
                <w:webHidden/>
                <w:sz w:val="22"/>
              </w:rPr>
              <w:t>10</w:t>
            </w:r>
            <w:r w:rsidR="00AC1C80" w:rsidRPr="00AC1C80">
              <w:rPr>
                <w:rFonts w:asciiTheme="minorHAnsi" w:hAnsiTheme="minorHAnsi" w:cstheme="minorHAnsi"/>
                <w:webHidden/>
                <w:sz w:val="22"/>
              </w:rPr>
              <w:fldChar w:fldCharType="end"/>
            </w:r>
          </w:hyperlink>
        </w:p>
        <w:p w14:paraId="329226B0" w14:textId="309B1A15" w:rsidR="00A2526F" w:rsidRPr="004F6F3D" w:rsidRDefault="00A2526F" w:rsidP="00612C63">
          <w:pPr>
            <w:jc w:val="both"/>
            <w:rPr>
              <w:rFonts w:asciiTheme="minorHAnsi" w:hAnsiTheme="minorHAnsi" w:cstheme="minorHAnsi"/>
              <w:sz w:val="22"/>
              <w:szCs w:val="22"/>
            </w:rPr>
          </w:pPr>
          <w:r w:rsidRPr="00AC1C80">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35E5D05A" w14:textId="77777777" w:rsidR="0072055F" w:rsidRDefault="0072055F" w:rsidP="00612C63">
      <w:pPr>
        <w:spacing w:after="160" w:line="259" w:lineRule="auto"/>
        <w:jc w:val="both"/>
        <w:rPr>
          <w:rFonts w:asciiTheme="minorHAnsi" w:hAnsiTheme="minorHAnsi" w:cstheme="minorHAnsi"/>
          <w:sz w:val="22"/>
          <w:szCs w:val="22"/>
        </w:rPr>
      </w:pPr>
    </w:p>
    <w:p w14:paraId="66EEDB15" w14:textId="77777777" w:rsidR="0072055F" w:rsidRDefault="0072055F" w:rsidP="0072055F">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PREAMBUL</w:t>
      </w:r>
    </w:p>
    <w:p w14:paraId="7457A22C"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Prezentele grile de evaluare se adresează proiectelor de investiții din sectoarele de apă și apă uzată (laborator național și sprijin pregătire proiecte investiții), managementul deșeurilor (investiții în dezvoltarea infrastructurii, sprijin pregătire proiecte investiții și consolidare capacitate instituțională MMAP), monitarizarea calității aerului și managementul riscurilor și sunt elaborate pe baza Metodologiei și criteriilor pentru selectarea operațiunilor din cadrul Programul Dezvoltare Durabilă, metodologie care reprezintă cadrul general pentru selectarea operațiunilor pentru perioada de programare 2021-2027.</w:t>
      </w:r>
    </w:p>
    <w:p w14:paraId="60F56140"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Proiectele supuse evaluării fac obiectul etapei a doua a proiectelor etapizate pentru care etapa I a fost finanțată în cadrul POIM 2014-2020, urmând ca etapa II să fie finanțată din PDD și se referă la următoarele categorii:</w:t>
      </w:r>
    </w:p>
    <w:p w14:paraId="40A0CA6A"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w:t>
      </w:r>
      <w:r w:rsidRPr="002410B0">
        <w:rPr>
          <w:rFonts w:asciiTheme="minorHAnsi" w:hAnsiTheme="minorHAnsi" w:cstheme="minorHAnsi"/>
          <w:sz w:val="22"/>
          <w:szCs w:val="22"/>
        </w:rPr>
        <w:tab/>
        <w:t>Prioritatea 1 Dezvoltarea infrastructurii de apă și apă uzată și tranziția la o economie circulară, RSO 2.5. Promovarea accesului la apă și o gospodărire sustenabilă a apelor</w:t>
      </w:r>
    </w:p>
    <w:p w14:paraId="73820924"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A.1 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5EA5929A"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A.2 Pregătirea proiectelor de investiții de apă și apă uzată</w:t>
      </w:r>
    </w:p>
    <w:p w14:paraId="10F606C6"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RSO 2.6 Promovarea tranziției la o economie circulară și eficientă din punctul de vedere al utilizării resurselor</w:t>
      </w:r>
    </w:p>
    <w:p w14:paraId="496E91D3"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B.1 Îmbunătățirea modului de gestionare a deșeurilor municipale în vedere asigurării tranziției spre economia circulară, în conformitate cu nevoile identificate în PNGD și PJGD/PGDMB, prin investiții complementare investițiilor finanțate prin PNRR precum si din alte surse de finantare.</w:t>
      </w:r>
    </w:p>
    <w:p w14:paraId="31DD38D3"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B.2 Consolidarea capacității instituționale a MMAP (inclusiv în parteneriat cu alți actori din sector) pentru continuarea implementării măsurilor de guvernanță prevăzute în PNGD și a ANRSC pentru dezvoltarea capacității de reglementare a politicii tarifare la nivel național</w:t>
      </w:r>
    </w:p>
    <w:p w14:paraId="0ED9C315"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B.3 Sprijin pentru pregătirea portofoliului de proiecte aferent perioadei 2021-2027 și post 2027</w:t>
      </w:r>
    </w:p>
    <w:p w14:paraId="531DBA98"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B.</w:t>
      </w:r>
      <w:r w:rsidRPr="002410B0">
        <w:rPr>
          <w:rFonts w:asciiTheme="minorHAnsi" w:hAnsiTheme="minorHAnsi" w:cstheme="minorHAnsi"/>
          <w:sz w:val="22"/>
          <w:szCs w:val="22"/>
        </w:rPr>
        <w:tab/>
        <w:t>Prioritatea 2 Protecţia mediului prin conservarea biodiversităţii, asigurarea calităţii aerului şi remediere a siturilor contaminate, RSO 2.7 Intensificarea acțiunilor de protecție și conservare a naturii, a biodiversității și a infrastructurii verzi, inclusiv în zonele urbane, precum și reducerea tuturor formelor de poluare</w:t>
      </w:r>
    </w:p>
    <w:p w14:paraId="368C3B60"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 xml:space="preserve">C. Îmbunătățirea monitorizării calității aerului pentru îndeplinirea cerințelor de monitorizare și reducere a emisiilor </w:t>
      </w:r>
    </w:p>
    <w:p w14:paraId="3CCEA9C4"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C.</w:t>
      </w:r>
      <w:r w:rsidRPr="002410B0">
        <w:rPr>
          <w:rFonts w:asciiTheme="minorHAnsi" w:hAnsiTheme="minorHAnsi" w:cstheme="minorHAnsi"/>
          <w:sz w:val="22"/>
          <w:szCs w:val="22"/>
        </w:rPr>
        <w:tab/>
        <w:t>Prioritatea 3 Promovarea adaptării la schimbările climatice şi managementul riscurilor, RSO 2.4 Promovarea adaptării la schimbările climatice și prevenirea riscurilor de dezastre și reziliență, pe baza unor abordări ecosistemice</w:t>
      </w:r>
    </w:p>
    <w:p w14:paraId="5F53A083"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D.1 Managementul principalelor tipuri de risc identificate în PNMRD</w:t>
      </w:r>
    </w:p>
    <w:p w14:paraId="2641B967" w14:textId="77777777" w:rsidR="0072055F" w:rsidRPr="002410B0"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D.2 Îmbunătățirea sistemului de răspuns la risc</w:t>
      </w:r>
    </w:p>
    <w:p w14:paraId="427268E7" w14:textId="77777777" w:rsidR="0072055F" w:rsidRDefault="0072055F" w:rsidP="0072055F">
      <w:pPr>
        <w:spacing w:after="160" w:line="259" w:lineRule="auto"/>
        <w:jc w:val="both"/>
        <w:rPr>
          <w:rFonts w:asciiTheme="minorHAnsi" w:hAnsiTheme="minorHAnsi" w:cstheme="minorHAnsi"/>
          <w:sz w:val="22"/>
          <w:szCs w:val="22"/>
        </w:rPr>
      </w:pPr>
      <w:r w:rsidRPr="002410B0">
        <w:rPr>
          <w:rFonts w:asciiTheme="minorHAnsi" w:hAnsiTheme="minorHAnsi" w:cstheme="minorHAnsi"/>
          <w:sz w:val="22"/>
          <w:szCs w:val="22"/>
        </w:rPr>
        <w:t>Astfel, selecția acestor proiecte la finanțare se face atât în baza analizei AM PDD, care se asigură de corelarea informațiilor în toate documentele suport și actele de reglementare (avize, acorduri), documentele instituționale (hotărâri/acte de aprobare a cofinanțării, a indicatorilor tehnico-economici, disponibilitatea terenurilor),  cât și a raportului final de verificare tehnico-economică a experților independenți, urmărindu-se în acest fel aprobarea unor proiecte mature din punct de vedere tehnic și financiar, care să poată asigura implementarea investițiilor necesare pentru conformarea cu Directivele europene relevante și absorbția fondurilor europene.</w:t>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26605" w:rsidRDefault="00A2526F" w:rsidP="00EE6354">
      <w:pPr>
        <w:pStyle w:val="Heading1"/>
        <w:rPr>
          <w:rFonts w:asciiTheme="minorHAnsi" w:hAnsiTheme="minorHAnsi" w:cstheme="minorHAnsi"/>
          <w:sz w:val="22"/>
          <w:szCs w:val="22"/>
        </w:rPr>
      </w:pPr>
      <w:bookmarkStart w:id="0" w:name="_Toc151652951"/>
      <w:r w:rsidRPr="00426605">
        <w:rPr>
          <w:rFonts w:asciiTheme="minorHAnsi" w:hAnsiTheme="minorHAnsi" w:cstheme="minorHAnsi"/>
          <w:sz w:val="22"/>
          <w:szCs w:val="22"/>
        </w:rPr>
        <w:t xml:space="preserve">3.1 </w:t>
      </w:r>
      <w:r w:rsidRPr="00426605">
        <w:rPr>
          <w:rFonts w:asciiTheme="minorHAnsi" w:hAnsiTheme="minorHAnsi" w:cstheme="minorHAnsi"/>
          <w:sz w:val="22"/>
          <w:szCs w:val="22"/>
        </w:rPr>
        <w:tab/>
        <w:t>Lista de verificare preliminar</w:t>
      </w:r>
      <w:r w:rsidRPr="00426605">
        <w:rPr>
          <w:rFonts w:asciiTheme="minorHAnsi" w:hAnsiTheme="minorHAnsi" w:cstheme="minorHAnsi" w:hint="eastAsia"/>
          <w:sz w:val="22"/>
          <w:szCs w:val="22"/>
        </w:rPr>
        <w:t>ă</w:t>
      </w:r>
      <w:r w:rsidRPr="00426605">
        <w:rPr>
          <w:rFonts w:asciiTheme="minorHAnsi" w:hAnsiTheme="minorHAnsi" w:cstheme="minorHAnsi"/>
          <w:sz w:val="22"/>
          <w:szCs w:val="22"/>
        </w:rPr>
        <w:t xml:space="preserve">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4D2CF97" w:rsidR="00A2526F" w:rsidRPr="004F6F3D" w:rsidRDefault="00240E89"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A2526F" w:rsidRPr="00242285"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2F322A0E" w:rsidR="00A2526F" w:rsidRPr="006C761F" w:rsidRDefault="00A2526F">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4CF49C1A" w:rsidR="00EF5DDE" w:rsidRPr="006C761F" w:rsidRDefault="00E119C4" w:rsidP="00D45E6A">
            <w:pPr>
              <w:pStyle w:val="ListParagraph"/>
              <w:numPr>
                <w:ilvl w:val="0"/>
                <w:numId w:val="5"/>
              </w:numPr>
            </w:pPr>
            <w:r w:rsidRPr="006C761F">
              <w:rPr>
                <w:rFonts w:asciiTheme="minorHAnsi" w:hAnsiTheme="minorHAnsi" w:cstheme="minorHAnsi"/>
                <w:sz w:val="22"/>
                <w:szCs w:val="22"/>
              </w:rPr>
              <w:t xml:space="preserve">Cerere </w:t>
            </w:r>
            <w:r w:rsidR="007853B9" w:rsidRPr="006C761F">
              <w:rPr>
                <w:rFonts w:asciiTheme="minorHAnsi" w:hAnsiTheme="minorHAnsi" w:cstheme="minorHAnsi"/>
                <w:sz w:val="22"/>
                <w:szCs w:val="22"/>
              </w:rPr>
              <w:t xml:space="preserve">finanțare </w:t>
            </w:r>
            <w:r w:rsidRPr="006C761F">
              <w:rPr>
                <w:rFonts w:asciiTheme="minorHAnsi" w:hAnsiTheme="minorHAnsi" w:cstheme="minorHAnsi"/>
                <w:sz w:val="22"/>
                <w:szCs w:val="22"/>
              </w:rPr>
              <w:t xml:space="preserve">etapizată </w:t>
            </w:r>
            <w:r w:rsidR="00627FBF" w:rsidRPr="0014134B">
              <w:rPr>
                <w:rFonts w:asciiTheme="minorHAnsi" w:hAnsiTheme="minorHAnsi" w:cstheme="minorHAnsi"/>
                <w:sz w:val="22"/>
                <w:szCs w:val="22"/>
              </w:rPr>
              <w:t>–</w:t>
            </w:r>
            <w:r w:rsidR="00627FBF" w:rsidRPr="006C761F">
              <w:rPr>
                <w:rFonts w:asciiTheme="minorHAnsi" w:hAnsiTheme="minorHAnsi" w:cstheme="minorHAnsi"/>
                <w:sz w:val="22"/>
                <w:szCs w:val="22"/>
              </w:rPr>
              <w:t xml:space="preserve"> format proiect major</w:t>
            </w:r>
            <w:r w:rsidR="00426605">
              <w:rPr>
                <w:rFonts w:asciiTheme="minorHAnsi" w:hAnsiTheme="minorHAnsi" w:cstheme="minorHAnsi"/>
                <w:sz w:val="22"/>
                <w:szCs w:val="22"/>
              </w:rPr>
              <w:t>/SMIS</w:t>
            </w:r>
            <w:r w:rsidR="00627FBF" w:rsidRPr="006C761F">
              <w:rPr>
                <w:rFonts w:asciiTheme="minorHAnsi" w:hAnsiTheme="minorHAnsi" w:cstheme="minorHAnsi"/>
                <w:sz w:val="22"/>
                <w:szCs w:val="22"/>
              </w:rPr>
              <w:t xml:space="preserve"> </w:t>
            </w:r>
            <w:r w:rsidRPr="006C761F">
              <w:rPr>
                <w:rFonts w:asciiTheme="minorHAnsi" w:hAnsiTheme="minorHAnsi" w:cstheme="minorHAnsi"/>
                <w:sz w:val="22"/>
                <w:szCs w:val="22"/>
              </w:rPr>
              <w:t>(transmisă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A33BA16" w14:textId="77777777" w:rsidR="00426605" w:rsidRPr="00426605" w:rsidRDefault="00176AB0"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 xml:space="preserve"> </w:t>
            </w:r>
            <w:r w:rsidR="00426605" w:rsidRPr="00426605">
              <w:rPr>
                <w:rFonts w:asciiTheme="minorHAnsi" w:hAnsiTheme="minorHAnsi" w:cstheme="minorHAnsi"/>
                <w:bCs/>
                <w:iCs/>
                <w:noProof w:val="0"/>
                <w:sz w:val="22"/>
                <w:szCs w:val="22"/>
              </w:rPr>
              <w:t>Documentele aferente procedurilor de achiziție publică derulate și care nu au fost verificate în POIM</w:t>
            </w:r>
          </w:p>
          <w:p w14:paraId="2CE2D578" w14:textId="4BD1D49F" w:rsidR="00B31133" w:rsidRPr="006C761F" w:rsidRDefault="00B31133"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3F51741D" w:rsidR="00EF5DDE" w:rsidRPr="006C761F" w:rsidRDefault="00185BF2" w:rsidP="00D45E6A">
            <w:pPr>
              <w:pStyle w:val="ListParagraph"/>
              <w:numPr>
                <w:ilvl w:val="0"/>
                <w:numId w:val="5"/>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6C761F">
              <w:rPr>
                <w:rFonts w:ascii="Calibri" w:eastAsia="Calibri" w:hAnsi="Calibri"/>
                <w:sz w:val="22"/>
                <w:szCs w:val="22"/>
              </w:rPr>
              <w:t>Solicitare act adițional/Act adițional la contractul de finanțare aferent etapei I POIM, (în cazul proiectelor  majore, suplimentar față de actul adițional se va transmite Decizia CE dacă a fost emisă)</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E16D792" w14:textId="77777777" w:rsidR="00426605" w:rsidRPr="00426605" w:rsidRDefault="00426605"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Document privind aprobarea cofinanţării proiectului, actualizată pentru etapa a IIa (cheltuieli eligibile şi neeligibile și eventuale cheltuieli neprevăzute)</w:t>
            </w:r>
          </w:p>
          <w:p w14:paraId="62EC0941" w14:textId="690B21B2" w:rsidR="00EF5DDE" w:rsidRPr="006C761F" w:rsidRDefault="00EF5DDE" w:rsidP="00426605">
            <w:pPr>
              <w:pStyle w:val="ListParagrap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5506F0" w:rsidRPr="00242285"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14338DC3" w:rsidR="005506F0" w:rsidRPr="006C761F" w:rsidRDefault="00F13A88" w:rsidP="00D45E6A">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Lista de verificare DNSH </w:t>
            </w:r>
            <w:r w:rsidR="007853B9" w:rsidRPr="006C761F">
              <w:rPr>
                <w:rFonts w:asciiTheme="minorHAnsi" w:hAnsiTheme="minorHAnsi" w:cstheme="minorHAnsi"/>
                <w:bCs/>
                <w:iCs/>
                <w:noProof w:val="0"/>
                <w:sz w:val="22"/>
                <w:szCs w:val="22"/>
              </w:rPr>
              <w:t>– Anexa 2.5</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853B9" w:rsidRPr="00242285" w14:paraId="601D5EC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8864B30" w14:textId="77777777" w:rsidR="00426605" w:rsidRPr="00426605" w:rsidRDefault="00426605" w:rsidP="00426605">
            <w:pPr>
              <w:pStyle w:val="ListParagraph"/>
              <w:numPr>
                <w:ilvl w:val="0"/>
                <w:numId w:val="5"/>
              </w:numPr>
              <w:jc w:val="both"/>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Studiu pentru vulnerabilitatea și riscurile privind schimbările climatice și amprenta de carbon pentru proiectele aprobate de COM/Raportul privind imunizarea la schimbările climatice pentru proiectele non-majore - conform Anexei 9</w:t>
            </w:r>
          </w:p>
          <w:p w14:paraId="4811E406" w14:textId="33688D09" w:rsidR="007853B9" w:rsidRPr="006C761F" w:rsidRDefault="007853B9" w:rsidP="00426605">
            <w:pPr>
              <w:pStyle w:val="ListParagraph"/>
              <w:jc w:val="both"/>
              <w:rPr>
                <w:rFonts w:asciiTheme="minorHAnsi" w:hAnsiTheme="minorHAnsi" w:cstheme="minorHAnsi"/>
                <w:bCs/>
                <w:iCs/>
                <w:noProof w:val="0"/>
                <w:sz w:val="22"/>
                <w:szCs w:val="22"/>
              </w:rPr>
            </w:pPr>
            <w:bookmarkStart w:id="1" w:name="_Hlk151647027"/>
            <w:r w:rsidRPr="006C761F">
              <w:rPr>
                <w:rFonts w:asciiTheme="minorHAnsi" w:hAnsiTheme="minorHAnsi" w:cstheme="minorHAnsi"/>
                <w:bCs/>
                <w:iCs/>
                <w:noProof w:val="0"/>
                <w:sz w:val="22"/>
                <w:szCs w:val="22"/>
              </w:rPr>
              <w:t xml:space="preserve">(pentru proiectele etapizate conform </w:t>
            </w:r>
            <w:r w:rsidR="003A4385" w:rsidRPr="006C761F">
              <w:rPr>
                <w:rFonts w:asciiTheme="minorHAnsi" w:hAnsiTheme="minorHAnsi" w:cstheme="minorHAnsi"/>
                <w:bCs/>
                <w:iCs/>
                <w:noProof w:val="0"/>
                <w:sz w:val="22"/>
                <w:szCs w:val="22"/>
              </w:rPr>
              <w:t xml:space="preserve">art. 118 din </w:t>
            </w:r>
            <w:r w:rsidRPr="006C761F">
              <w:rPr>
                <w:rFonts w:asciiTheme="minorHAnsi" w:hAnsiTheme="minorHAnsi" w:cstheme="minorHAnsi"/>
                <w:bCs/>
                <w:iCs/>
                <w:noProof w:val="0"/>
                <w:sz w:val="22"/>
                <w:szCs w:val="22"/>
              </w:rPr>
              <w:t>regulamentul</w:t>
            </w:r>
            <w:r w:rsidR="003A4385" w:rsidRPr="006C761F">
              <w:rPr>
                <w:rFonts w:asciiTheme="minorHAnsi" w:hAnsiTheme="minorHAnsi" w:cstheme="minorHAnsi"/>
                <w:bCs/>
                <w:iCs/>
                <w:noProof w:val="0"/>
                <w:sz w:val="22"/>
                <w:szCs w:val="22"/>
              </w:rPr>
              <w:t xml:space="preserve"> nr.</w:t>
            </w:r>
            <w:r w:rsidRPr="006C761F">
              <w:rPr>
                <w:rFonts w:asciiTheme="minorHAnsi" w:hAnsiTheme="minorHAnsi" w:cstheme="minorHAnsi"/>
                <w:bCs/>
                <w:iCs/>
                <w:noProof w:val="0"/>
                <w:sz w:val="22"/>
                <w:szCs w:val="22"/>
              </w:rPr>
              <w:t xml:space="preserve"> 1060/2021)</w:t>
            </w:r>
            <w:bookmarkEnd w:id="1"/>
          </w:p>
        </w:tc>
        <w:tc>
          <w:tcPr>
            <w:tcW w:w="1060" w:type="dxa"/>
            <w:tcBorders>
              <w:top w:val="single" w:sz="4" w:space="0" w:color="auto"/>
              <w:left w:val="single" w:sz="4" w:space="0" w:color="auto"/>
              <w:bottom w:val="single" w:sz="4" w:space="0" w:color="auto"/>
              <w:right w:val="single" w:sz="4" w:space="0" w:color="auto"/>
            </w:tcBorders>
          </w:tcPr>
          <w:p w14:paraId="71658E9F"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7853B9" w:rsidRPr="00242285" w14:paraId="12D83E5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85E271D" w14:textId="77777777" w:rsidR="007A3C31" w:rsidRPr="006C761F" w:rsidRDefault="007853B9" w:rsidP="007A3C31">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Declaratie/document privind respectarea prevederilor conditiei favorizante</w:t>
            </w:r>
            <w:r w:rsidR="007A3C31" w:rsidRPr="006C761F">
              <w:rPr>
                <w:rFonts w:asciiTheme="minorHAnsi" w:hAnsiTheme="minorHAnsi" w:cstheme="minorHAnsi"/>
                <w:bCs/>
                <w:iCs/>
                <w:noProof w:val="0"/>
                <w:sz w:val="22"/>
                <w:szCs w:val="22"/>
              </w:rPr>
              <w:t xml:space="preserve"> (pentru proiectele etapizate conform art. 118 al Regulamentului 2021/1060)</w:t>
            </w:r>
          </w:p>
          <w:p w14:paraId="3F2EE5FC" w14:textId="5F0F6637" w:rsidR="007853B9" w:rsidRPr="006C761F" w:rsidRDefault="007853B9" w:rsidP="00426605">
            <w:pPr>
              <w:pStyle w:val="ListParagrap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0539BB6F" w14:textId="77777777" w:rsidR="007853B9" w:rsidRPr="004F6F3D" w:rsidRDefault="007853B9"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3D58DA1F" w:rsidR="00DE65C1" w:rsidRPr="006C761F" w:rsidRDefault="007B40A7"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Bugetul proiectului </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275201" w:rsidRPr="00242285"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10DB28F2" w:rsidR="00275201" w:rsidRPr="006C761F" w:rsidRDefault="00275201"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5C3F999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340177A" w14:textId="43F638A0" w:rsidR="00275201" w:rsidRPr="006C761F" w:rsidRDefault="00275201" w:rsidP="00D45E6A">
            <w:pPr>
              <w:pStyle w:val="ListParagraph"/>
              <w:numPr>
                <w:ilvl w:val="0"/>
                <w:numId w:val="5"/>
              </w:numPr>
              <w:jc w:val="bot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0CD1809C"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70EB3EBF" w:rsidR="00275201" w:rsidRPr="006C761F" w:rsidRDefault="00275201"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Declarație privind </w:t>
            </w:r>
            <w:r w:rsidR="00276A2A" w:rsidRPr="006C761F">
              <w:rPr>
                <w:rFonts w:asciiTheme="minorHAnsi" w:hAnsiTheme="minorHAnsi" w:cstheme="minorHAnsi"/>
                <w:bCs/>
                <w:iCs/>
                <w:noProof w:val="0"/>
                <w:sz w:val="22"/>
                <w:szCs w:val="22"/>
              </w:rPr>
              <w:t xml:space="preserve">etapa a IIa </w:t>
            </w:r>
            <w:r w:rsidR="007D2BE0" w:rsidRPr="006C761F">
              <w:rPr>
                <w:rFonts w:asciiTheme="minorHAnsi" w:hAnsiTheme="minorHAnsi" w:cstheme="minorHAnsi"/>
                <w:bCs/>
                <w:iCs/>
                <w:noProof w:val="0"/>
                <w:sz w:val="22"/>
                <w:szCs w:val="22"/>
              </w:rPr>
              <w:t>a proiectului</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13D2BEEC" w:rsidR="00275201" w:rsidRPr="006C761F" w:rsidRDefault="00426605"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Decizie de modificare/extindere UIP, dacă este cazul. În cazul modificării față de ultimul act adițional/ultima notificare se vor depune și fișe de post, CV-uri și declarații privind conflictul de interese membrii UIP</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7D2BE0" w:rsidRPr="00242285" w14:paraId="7BF8A1E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28B0D4" w14:textId="6BD1CC69" w:rsidR="007D2BE0" w:rsidRPr="00426605" w:rsidRDefault="007D2BE0" w:rsidP="00426605">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Declarația privind conflictul de interese a reprezentantului legal</w:t>
            </w:r>
            <w:r w:rsidR="00426605">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311489D6" w14:textId="77777777" w:rsidR="007D2BE0" w:rsidRPr="00DE65C1" w:rsidRDefault="007D2BE0" w:rsidP="00612C63">
            <w:pPr>
              <w:spacing w:line="256" w:lineRule="auto"/>
              <w:jc w:val="both"/>
              <w:rPr>
                <w:rFonts w:asciiTheme="minorHAnsi" w:hAnsiTheme="minorHAnsi" w:cstheme="minorHAnsi"/>
                <w:b/>
                <w:noProof w:val="0"/>
                <w:sz w:val="22"/>
                <w:szCs w:val="22"/>
              </w:rPr>
            </w:pPr>
          </w:p>
        </w:tc>
      </w:tr>
      <w:tr w:rsidR="009A5CF9" w:rsidRPr="00242285" w14:paraId="1DB96E0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5843142" w14:textId="43B1E49B" w:rsidR="009A5CF9" w:rsidRPr="00426605" w:rsidRDefault="009A5CF9" w:rsidP="005045A2">
            <w:pPr>
              <w:pStyle w:val="ListParagraph"/>
              <w:numPr>
                <w:ilvl w:val="0"/>
                <w:numId w:val="5"/>
              </w:numPr>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4B6285F2" w14:textId="77777777" w:rsidR="009A5CF9" w:rsidRPr="00DE65C1" w:rsidRDefault="009A5CF9"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13F242B" w14:textId="77777777" w:rsidR="00426605" w:rsidRPr="00426605" w:rsidRDefault="00426605" w:rsidP="00426605">
            <w:pPr>
              <w:pStyle w:val="ListParagraph"/>
              <w:numPr>
                <w:ilvl w:val="0"/>
                <w:numId w:val="5"/>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lastRenderedPageBreak/>
              <w:t>Analiza cost beneficiu revizuită transmisă la momentul etapizării (doar pentru proiectele care au avut modificare de ACB)</w:t>
            </w:r>
          </w:p>
          <w:p w14:paraId="03F161EB" w14:textId="6C6D694B" w:rsidR="005506F0" w:rsidRPr="006C761F" w:rsidRDefault="005506F0" w:rsidP="004F6F3D">
            <w:pPr>
              <w:overflowPunct w:val="0"/>
              <w:autoSpaceDE w:val="0"/>
              <w:autoSpaceDN w:val="0"/>
              <w:adjustRightInd w:val="0"/>
              <w:spacing w:line="256" w:lineRule="auto"/>
              <w:ind w:left="80"/>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6C761F" w:rsidRDefault="007B40A7" w:rsidP="00D45E6A">
            <w:pPr>
              <w:pStyle w:val="ListParagraph"/>
              <w:numPr>
                <w:ilvl w:val="0"/>
                <w:numId w:val="5"/>
              </w:numPr>
              <w:jc w:val="both"/>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6C761F"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396E3AC5" w:rsidR="00735392" w:rsidRPr="006C761F" w:rsidRDefault="00735392" w:rsidP="00426605">
            <w:pPr>
              <w:pStyle w:val="ListParagraph"/>
              <w:numPr>
                <w:ilvl w:val="0"/>
                <w:numId w:val="9"/>
              </w:numPr>
              <w:rPr>
                <w:rFonts w:asciiTheme="minorHAnsi" w:hAnsiTheme="minorHAnsi" w:cstheme="minorHAnsi"/>
                <w:bCs/>
                <w:iCs/>
                <w:noProof w:val="0"/>
                <w:sz w:val="22"/>
                <w:szCs w:val="22"/>
              </w:rPr>
            </w:pPr>
            <w:r w:rsidRPr="00426605">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r w:rsidR="00426605">
              <w:t xml:space="preserve"> (</w:t>
            </w:r>
            <w:r w:rsidR="00426605" w:rsidRPr="00426605">
              <w:rPr>
                <w:rFonts w:asciiTheme="minorHAnsi" w:hAnsiTheme="minorHAnsi" w:cstheme="minorHAnsi"/>
                <w:bCs/>
                <w:iCs/>
                <w:noProof w:val="0"/>
                <w:sz w:val="22"/>
                <w:szCs w:val="22"/>
              </w:rPr>
              <w:t>pentru proiectele etapizate în conformitate cu art. 118 din Regulamentul UE 2021/1060</w:t>
            </w:r>
            <w:r w:rsidR="00426605">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70E2B3" w14:textId="7A964013" w:rsidR="00A2526F" w:rsidRPr="006C761F"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471CEA64" w14:textId="486A24C4" w:rsidR="000A4573" w:rsidRPr="006C761F"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6C761F">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00F30710" w:rsidR="00A2526F" w:rsidRPr="006C761F"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bookmarkStart w:id="2" w:name="_Hlk151385393"/>
            <w:r w:rsidRPr="006C761F">
              <w:rPr>
                <w:rFonts w:asciiTheme="minorHAnsi" w:hAnsiTheme="minorHAnsi" w:cstheme="minorHAnsi"/>
                <w:bCs/>
                <w:iCs/>
                <w:noProof w:val="0"/>
                <w:color w:val="000000" w:themeColor="text1"/>
                <w:sz w:val="22"/>
                <w:szCs w:val="22"/>
              </w:rPr>
              <w:t>Certificate de atestare fiscală, referitoare la obligațiile de plată la bugetul local și bugetul de stat</w:t>
            </w:r>
            <w:r w:rsidR="00426605">
              <w:rPr>
                <w:rFonts w:asciiTheme="minorHAnsi" w:hAnsiTheme="minorHAnsi" w:cstheme="minorHAnsi"/>
                <w:bCs/>
                <w:iCs/>
                <w:noProof w:val="0"/>
                <w:color w:val="000000" w:themeColor="text1"/>
                <w:sz w:val="22"/>
                <w:szCs w:val="22"/>
              </w:rPr>
              <w:t xml:space="preserve"> (inclusiv pentru partener/parteneri, dacă este cazul)</w:t>
            </w:r>
            <w:r w:rsidRPr="006C761F">
              <w:rPr>
                <w:rFonts w:asciiTheme="minorHAnsi" w:hAnsiTheme="minorHAnsi" w:cstheme="minorHAnsi"/>
                <w:bCs/>
                <w:iCs/>
                <w:noProof w:val="0"/>
                <w:color w:val="000000" w:themeColor="text1"/>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bookmarkEnd w:id="2"/>
      <w:tr w:rsidR="00A2526F" w:rsidRPr="00242285" w14:paraId="2D061F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B57AF6" w14:textId="2D154C4F" w:rsidR="00A2526F" w:rsidRPr="006C761F" w:rsidRDefault="00A2526F">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6C761F">
              <w:rPr>
                <w:rFonts w:asciiTheme="minorHAnsi" w:hAnsiTheme="minorHAnsi" w:cstheme="minorHAnsi"/>
                <w:bCs/>
                <w:iCs/>
                <w:noProof w:val="0"/>
                <w:color w:val="000000" w:themeColor="text1"/>
                <w:sz w:val="22"/>
                <w:szCs w:val="22"/>
              </w:rPr>
              <w:t xml:space="preserve"> </w:t>
            </w:r>
            <w:r w:rsidR="000A4573" w:rsidRPr="006C761F">
              <w:rPr>
                <w:rFonts w:asciiTheme="minorHAnsi" w:hAnsiTheme="minorHAnsi" w:cstheme="minorHAnsi"/>
                <w:bCs/>
                <w:iCs/>
                <w:noProof w:val="0"/>
                <w:color w:val="000000" w:themeColor="text1"/>
                <w:sz w:val="22"/>
                <w:szCs w:val="22"/>
              </w:rPr>
              <w:t>Certificatul de cazier fiscal al solicitantului</w:t>
            </w:r>
            <w:r w:rsidR="00426605">
              <w:t>/</w:t>
            </w:r>
            <w:r w:rsidR="00426605" w:rsidRPr="00426605">
              <w:rPr>
                <w:rFonts w:asciiTheme="minorHAnsi" w:hAnsiTheme="minorHAnsi" w:cstheme="minorHAnsi"/>
                <w:bCs/>
                <w:iCs/>
                <w:noProof w:val="0"/>
                <w:color w:val="000000" w:themeColor="text1"/>
                <w:sz w:val="22"/>
                <w:szCs w:val="22"/>
              </w:rPr>
              <w:t>partenerului/partenerilor</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C141D" w14:textId="2CEB3797" w:rsidR="00716220" w:rsidRPr="006C761F" w:rsidRDefault="0071622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6C761F">
              <w:rPr>
                <w:rFonts w:asciiTheme="minorHAnsi" w:hAnsiTheme="minorHAnsi" w:cstheme="minorHAnsi"/>
                <w:bCs/>
                <w:iCs/>
                <w:noProof w:val="0"/>
                <w:color w:val="000000" w:themeColor="text1"/>
                <w:sz w:val="22"/>
                <w:szCs w:val="22"/>
              </w:rPr>
              <w:t>Certificat de cazier judiciar al reprezentantului legal al solicitantului</w:t>
            </w:r>
            <w:r w:rsidR="00426605">
              <w:t>/</w:t>
            </w:r>
            <w:r w:rsidR="00426605" w:rsidRPr="00426605">
              <w:rPr>
                <w:rFonts w:asciiTheme="minorHAnsi" w:hAnsiTheme="minorHAnsi" w:cstheme="minorHAnsi"/>
                <w:bCs/>
                <w:iCs/>
                <w:noProof w:val="0"/>
                <w:color w:val="000000" w:themeColor="text1"/>
                <w:sz w:val="22"/>
                <w:szCs w:val="22"/>
              </w:rPr>
              <w:t>partenerului/partenerilor</w:t>
            </w:r>
            <w:r w:rsidRPr="006C761F">
              <w:rPr>
                <w:rFonts w:asciiTheme="minorHAnsi" w:hAnsiTheme="minorHAnsi" w:cstheme="minorHAnsi"/>
                <w:bCs/>
                <w:iCs/>
                <w:noProof w:val="0"/>
                <w:color w:val="000000" w:themeColor="text1"/>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DA588" w14:textId="4AA702FA" w:rsidR="00DF42B4" w:rsidRPr="006C761F" w:rsidRDefault="00DF42B4">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6C761F">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13140C39" w:rsidR="00A2526F" w:rsidRPr="00426605" w:rsidRDefault="00A2526F" w:rsidP="00EE6354">
      <w:pPr>
        <w:pStyle w:val="Heading1"/>
        <w:rPr>
          <w:rFonts w:asciiTheme="minorHAnsi" w:hAnsiTheme="minorHAnsi" w:cstheme="minorHAnsi"/>
          <w:sz w:val="22"/>
          <w:szCs w:val="22"/>
        </w:rPr>
      </w:pPr>
      <w:bookmarkStart w:id="3" w:name="_Toc151652952"/>
      <w:r w:rsidRPr="00426605">
        <w:rPr>
          <w:rFonts w:asciiTheme="minorHAnsi" w:hAnsiTheme="minorHAnsi" w:cstheme="minorHAnsi"/>
          <w:sz w:val="22"/>
          <w:szCs w:val="22"/>
        </w:rPr>
        <w:t>3</w:t>
      </w:r>
      <w:r w:rsidR="00C04A54" w:rsidRPr="00C04A54">
        <w:rPr>
          <w:rFonts w:asciiTheme="minorHAnsi" w:hAnsiTheme="minorHAnsi" w:cstheme="minorHAnsi"/>
          <w:sz w:val="22"/>
          <w:szCs w:val="22"/>
        </w:rPr>
        <w:t>.</w:t>
      </w:r>
      <w:r w:rsidR="007351F9">
        <w:rPr>
          <w:rFonts w:asciiTheme="minorHAnsi" w:hAnsiTheme="minorHAnsi" w:cstheme="minorHAnsi"/>
          <w:sz w:val="22"/>
          <w:szCs w:val="22"/>
        </w:rPr>
        <w:t>2</w:t>
      </w:r>
      <w:r w:rsidR="00C04A54" w:rsidRPr="00C04A54">
        <w:rPr>
          <w:rFonts w:asciiTheme="minorHAnsi" w:hAnsiTheme="minorHAnsi" w:cstheme="minorHAnsi"/>
          <w:sz w:val="22"/>
          <w:szCs w:val="22"/>
        </w:rPr>
        <w:t xml:space="preserve"> </w:t>
      </w:r>
      <w:r w:rsidR="00C04A54">
        <w:rPr>
          <w:rFonts w:asciiTheme="minorHAnsi" w:hAnsiTheme="minorHAnsi" w:cstheme="minorHAnsi"/>
          <w:sz w:val="22"/>
          <w:szCs w:val="22"/>
        </w:rPr>
        <w:t>grila</w:t>
      </w:r>
      <w:r w:rsidR="00C04A54" w:rsidRPr="00C04A54">
        <w:rPr>
          <w:rFonts w:asciiTheme="minorHAnsi" w:hAnsiTheme="minorHAnsi" w:cstheme="minorHAnsi"/>
          <w:sz w:val="22"/>
          <w:szCs w:val="22"/>
        </w:rPr>
        <w:t xml:space="preserve"> </w:t>
      </w:r>
      <w:r w:rsidR="00C04A54" w:rsidRPr="00426605">
        <w:rPr>
          <w:rFonts w:asciiTheme="minorHAnsi" w:hAnsiTheme="minorHAnsi" w:cstheme="minorHAnsi"/>
          <w:sz w:val="22"/>
          <w:szCs w:val="22"/>
        </w:rPr>
        <w:t>de verificare preliminar</w:t>
      </w:r>
      <w:r w:rsidR="00C04A54" w:rsidRPr="00426605">
        <w:rPr>
          <w:rFonts w:asciiTheme="minorHAnsi" w:hAnsiTheme="minorHAnsi" w:cstheme="minorHAnsi" w:hint="eastAsia"/>
          <w:sz w:val="22"/>
          <w:szCs w:val="22"/>
        </w:rPr>
        <w:t>ă</w:t>
      </w:r>
      <w:r w:rsidR="00C04A54" w:rsidRPr="00426605">
        <w:rPr>
          <w:rFonts w:asciiTheme="minorHAnsi" w:hAnsiTheme="minorHAnsi" w:cstheme="minorHAnsi"/>
          <w:sz w:val="22"/>
          <w:szCs w:val="22"/>
        </w:rPr>
        <w:t xml:space="preserve"> a </w:t>
      </w:r>
      <w:r w:rsidR="00C04A54">
        <w:rPr>
          <w:rFonts w:asciiTheme="minorHAnsi" w:hAnsiTheme="minorHAnsi" w:cstheme="minorHAnsi"/>
          <w:sz w:val="22"/>
          <w:szCs w:val="22"/>
        </w:rPr>
        <w:t>conformității administrative și eligibilității</w:t>
      </w:r>
      <w:bookmarkEnd w:id="3"/>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p w14:paraId="473EF001" w14:textId="07BEC171"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04ACC0DC" w:rsidR="00ED42ED" w:rsidRPr="004F6F3D" w:rsidRDefault="00677C14"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ED42ED" w:rsidRPr="004F6F3D">
        <w:rPr>
          <w:rFonts w:asciiTheme="minorHAnsi" w:hAnsiTheme="minorHAnsi" w:cstheme="minorHAnsi"/>
          <w:sz w:val="22"/>
          <w:szCs w:val="22"/>
          <w:lang w:val="fr-FR"/>
        </w:rPr>
        <w:t>:......................</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pPr w:leftFromText="180" w:rightFromText="180" w:vertAnchor="text" w:tblpXSpec="center" w:tblpY="1"/>
        <w:tblOverlap w:val="never"/>
        <w:tblW w:w="10345" w:type="dxa"/>
        <w:tblLayout w:type="fixed"/>
        <w:tblLook w:val="01E0" w:firstRow="1" w:lastRow="1" w:firstColumn="1" w:lastColumn="1" w:noHBand="0" w:noVBand="0"/>
      </w:tblPr>
      <w:tblGrid>
        <w:gridCol w:w="4251"/>
        <w:gridCol w:w="986"/>
        <w:gridCol w:w="1639"/>
        <w:gridCol w:w="986"/>
        <w:gridCol w:w="1639"/>
        <w:gridCol w:w="844"/>
      </w:tblGrid>
      <w:tr w:rsidR="003B2032" w:rsidRPr="00242285" w14:paraId="244AF428" w14:textId="108F930A" w:rsidTr="008C6EA6">
        <w:trPr>
          <w:tblHead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3B2032" w:rsidRPr="004F6F3D" w:rsidRDefault="003B2032" w:rsidP="008C6EA6">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3B2032" w:rsidRDefault="003B2032" w:rsidP="008C6EA6">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3B2032" w:rsidRDefault="003B2032" w:rsidP="008C6EA6">
            <w:pPr>
              <w:spacing w:after="160" w:line="259" w:lineRule="auto"/>
              <w:jc w:val="both"/>
              <w:rPr>
                <w:rFonts w:asciiTheme="minorHAnsi" w:hAnsiTheme="minorHAnsi" w:cstheme="minorHAnsi"/>
                <w:b/>
                <w:sz w:val="22"/>
                <w:szCs w:val="22"/>
              </w:rPr>
            </w:pPr>
          </w:p>
          <w:p w14:paraId="498BE8E6" w14:textId="1054A4B8" w:rsidR="003B2032" w:rsidRPr="004F6F3D"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r w:rsidR="00BA13C1">
              <w:rPr>
                <w:rFonts w:asciiTheme="minorHAnsi" w:hAnsiTheme="minorHAnsi" w:cstheme="minorHAnsi"/>
                <w:b/>
                <w:sz w:val="22"/>
                <w:szCs w:val="22"/>
              </w:rPr>
              <w:t>/NA</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77777777" w:rsidR="003B2032"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Observatii/</w:t>
            </w:r>
          </w:p>
          <w:p w14:paraId="1772A5AF" w14:textId="7BA84D9E" w:rsidR="003B2032" w:rsidRPr="004F6F3D"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raspuns</w:t>
            </w:r>
          </w:p>
        </w:tc>
        <w:tc>
          <w:tcPr>
            <w:tcW w:w="8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089EC0" w14:textId="1358A95E" w:rsidR="003B2032" w:rsidRDefault="003B2032"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Aplicabilitate – art. 118 și/sau 118a</w:t>
            </w:r>
          </w:p>
        </w:tc>
      </w:tr>
      <w:tr w:rsidR="003B2032" w:rsidRPr="00242285" w14:paraId="0443002B" w14:textId="38BF2DD4" w:rsidTr="008C6EA6">
        <w:trPr>
          <w:trHeight w:val="150"/>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3B2032" w:rsidRPr="004F6F3D" w:rsidRDefault="003B2032" w:rsidP="008C6EA6">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shd w:val="clear" w:color="auto" w:fill="FBE4D5" w:themeFill="accent2" w:themeFillTint="33"/>
          </w:tcPr>
          <w:p w14:paraId="194DDE15"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BA5D15D" w14:textId="5B4D8AB8" w:rsidTr="008C6EA6">
        <w:trPr>
          <w:trHeight w:val="150"/>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3B2032" w:rsidRPr="004F6F3D" w:rsidRDefault="003B2032" w:rsidP="008C6EA6">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right w:val="single" w:sz="4" w:space="0" w:color="auto"/>
            </w:tcBorders>
          </w:tcPr>
          <w:p w14:paraId="48CF8C6F"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10B77BC5" w14:textId="5D4B6520"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35DC802" w14:textId="0787849E" w:rsidR="003B2032" w:rsidRPr="00B374A5"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B374A5">
              <w:rPr>
                <w:rFonts w:asciiTheme="minorHAnsi" w:hAnsiTheme="minorHAnsi" w:cstheme="minorHAnsi"/>
                <w:sz w:val="22"/>
                <w:szCs w:val="22"/>
              </w:rPr>
              <w:t>Cererea de finanțare a fost încărcată în MySMIS2021/SMIS2021+ și are toate secțiunile completate?</w:t>
            </w:r>
          </w:p>
        </w:tc>
        <w:tc>
          <w:tcPr>
            <w:tcW w:w="986" w:type="dxa"/>
            <w:tcBorders>
              <w:left w:val="single" w:sz="4" w:space="0" w:color="auto"/>
              <w:right w:val="single" w:sz="4" w:space="0" w:color="auto"/>
            </w:tcBorders>
          </w:tcPr>
          <w:p w14:paraId="2FCECBC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30735E8F"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6A5D3D" w:rsidRPr="00242285" w14:paraId="4CD8CD0B" w14:textId="77777777"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7388C39E" w14:textId="0A3B858F" w:rsidR="006A5D3D" w:rsidRPr="00B374A5" w:rsidRDefault="006A5D3D" w:rsidP="008C6EA6">
            <w:pPr>
              <w:pStyle w:val="ListParagraph"/>
              <w:numPr>
                <w:ilvl w:val="0"/>
                <w:numId w:val="7"/>
              </w:numPr>
              <w:spacing w:after="120" w:line="259" w:lineRule="auto"/>
              <w:jc w:val="both"/>
              <w:rPr>
                <w:rFonts w:asciiTheme="minorHAnsi" w:hAnsiTheme="minorHAnsi" w:cstheme="minorHAnsi"/>
                <w:sz w:val="22"/>
                <w:szCs w:val="22"/>
              </w:rPr>
            </w:pPr>
            <w:r w:rsidRPr="00B374A5">
              <w:rPr>
                <w:rFonts w:asciiTheme="minorHAnsi" w:hAnsiTheme="minorHAnsi" w:cstheme="minorHAnsi"/>
                <w:sz w:val="22"/>
                <w:szCs w:val="22"/>
              </w:rPr>
              <w:t>Declarația Unică a fost completată corespunzător în funcție de tipul de proiect? (etapizat conform art 118 sau art 118a)</w:t>
            </w:r>
          </w:p>
        </w:tc>
        <w:tc>
          <w:tcPr>
            <w:tcW w:w="986" w:type="dxa"/>
            <w:tcBorders>
              <w:left w:val="single" w:sz="4" w:space="0" w:color="auto"/>
              <w:right w:val="single" w:sz="4" w:space="0" w:color="auto"/>
            </w:tcBorders>
          </w:tcPr>
          <w:p w14:paraId="60C57B3C" w14:textId="77777777" w:rsidR="006A5D3D" w:rsidRPr="004F6F3D" w:rsidRDefault="006A5D3D"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131589F0" w14:textId="77777777" w:rsidR="006A5D3D" w:rsidRPr="004F6F3D" w:rsidRDefault="006A5D3D"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3C596732" w14:textId="77777777" w:rsidR="006A5D3D" w:rsidRPr="003B2032" w:rsidRDefault="006A5D3D" w:rsidP="008C6EA6">
            <w:pPr>
              <w:spacing w:after="160" w:line="259" w:lineRule="auto"/>
              <w:jc w:val="both"/>
              <w:rPr>
                <w:rFonts w:asciiTheme="minorHAnsi" w:hAnsiTheme="minorHAnsi" w:cstheme="minorHAnsi"/>
                <w:sz w:val="22"/>
                <w:szCs w:val="22"/>
              </w:rPr>
            </w:pPr>
          </w:p>
        </w:tc>
      </w:tr>
      <w:tr w:rsidR="003B2032" w:rsidRPr="00242285" w14:paraId="72303EB0" w14:textId="54FF56EF"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3B2032" w:rsidRPr="00B374A5"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B374A5">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62B6F77F"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577C33F9" w14:textId="2041B9D3"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FE1E025" w14:textId="2BCFC2CD" w:rsidR="003B2032" w:rsidRPr="004F6F3D"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w:t>
            </w:r>
          </w:p>
        </w:tc>
        <w:tc>
          <w:tcPr>
            <w:tcW w:w="986" w:type="dxa"/>
            <w:tcBorders>
              <w:left w:val="single" w:sz="4" w:space="0" w:color="auto"/>
              <w:right w:val="single" w:sz="4" w:space="0" w:color="auto"/>
            </w:tcBorders>
          </w:tcPr>
          <w:p w14:paraId="5760CF2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1482A2B4"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61F67397" w14:textId="72A89F11" w:rsidTr="008C6EA6">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3B2032" w:rsidRPr="004F6F3D" w:rsidRDefault="003B2032" w:rsidP="008C6EA6">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49EB3A8C"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66E2216" w14:textId="6031F1F0" w:rsidTr="008C6EA6">
        <w:trPr>
          <w:trHeight w:val="645"/>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3B2032" w:rsidRPr="004F6F3D" w:rsidRDefault="003B2032" w:rsidP="008C6EA6">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771B5F4C"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F704196" w14:textId="7023E203" w:rsidTr="008C6EA6">
        <w:trPr>
          <w:trHeight w:val="88"/>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3B2032" w:rsidRPr="004F6F3D" w:rsidRDefault="003B2032" w:rsidP="008C6EA6">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3B2032" w:rsidRPr="004F6F3D" w:rsidRDefault="003B2032" w:rsidP="008C6EA6">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left w:val="single" w:sz="4" w:space="0" w:color="auto"/>
              <w:right w:val="single" w:sz="4" w:space="0" w:color="auto"/>
            </w:tcBorders>
          </w:tcPr>
          <w:p w14:paraId="2BA29396"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30553F70" w14:textId="7EC4A2F2" w:rsidTr="008C6EA6">
        <w:trPr>
          <w:trHeight w:val="341"/>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00D17BC0" w:rsidR="003B2032" w:rsidRPr="004F6F3D" w:rsidRDefault="003B2032" w:rsidP="008C6EA6">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lastRenderedPageBreak/>
              <w:t>Eligibilitate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3B2032" w:rsidRPr="004F6F3D" w:rsidRDefault="003B2032" w:rsidP="008C6EA6">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3B2032" w:rsidRPr="004F6F3D" w:rsidRDefault="003B2032" w:rsidP="008C6EA6">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8AC1473" w14:textId="77777777" w:rsidR="003B2032" w:rsidRPr="003B2032" w:rsidRDefault="003B2032" w:rsidP="008C6EA6">
            <w:pPr>
              <w:spacing w:after="160" w:line="259" w:lineRule="auto"/>
              <w:jc w:val="both"/>
              <w:rPr>
                <w:rFonts w:asciiTheme="minorHAnsi" w:hAnsiTheme="minorHAnsi" w:cstheme="minorHAnsi"/>
                <w:b/>
                <w:sz w:val="22"/>
                <w:szCs w:val="22"/>
              </w:rPr>
            </w:pPr>
          </w:p>
        </w:tc>
      </w:tr>
      <w:tr w:rsidR="003B2032" w:rsidRPr="00242285" w14:paraId="74B5E188" w14:textId="5C996767" w:rsidTr="008C6EA6">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3B2032" w:rsidRPr="004F6F3D" w:rsidRDefault="003B2032" w:rsidP="008C6EA6">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3B2032" w:rsidRPr="004F6F3D" w:rsidRDefault="003B2032" w:rsidP="008C6EA6">
            <w:pPr>
              <w:spacing w:after="160" w:line="259" w:lineRule="auto"/>
              <w:ind w:left="342"/>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20BC47" w14:textId="77777777" w:rsidR="003B2032" w:rsidRPr="003B2032" w:rsidRDefault="003B2032" w:rsidP="008C6EA6">
            <w:pPr>
              <w:spacing w:after="160" w:line="259" w:lineRule="auto"/>
              <w:ind w:left="342"/>
              <w:jc w:val="both"/>
              <w:rPr>
                <w:rFonts w:asciiTheme="minorHAnsi" w:hAnsiTheme="minorHAnsi" w:cstheme="minorHAnsi"/>
                <w:b/>
                <w:sz w:val="22"/>
                <w:szCs w:val="22"/>
              </w:rPr>
            </w:pPr>
          </w:p>
        </w:tc>
      </w:tr>
      <w:tr w:rsidR="003B2032" w:rsidRPr="00242285" w14:paraId="2C0BC40F" w14:textId="76E3ABCF" w:rsidTr="008C6EA6">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5BCAA62D" w:rsidR="003B2032" w:rsidRPr="004F6F3D" w:rsidRDefault="00C70A7B" w:rsidP="008C6EA6">
            <w:r w:rsidRPr="00F53F6E">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F53F6E">
              <w:rPr>
                <w:rFonts w:asciiTheme="minorHAnsi" w:hAnsiTheme="minorHAnsi" w:cstheme="minorHAnsi"/>
                <w:sz w:val="22"/>
                <w:szCs w:val="22"/>
              </w:rPr>
              <w:t xml:space="preserve"> se încadrează în categoria de solicitanți eligibili menţionată în PDD</w:t>
            </w:r>
            <w:r w:rsidR="000B6BAB">
              <w:rPr>
                <w:rFonts w:asciiTheme="minorHAnsi" w:hAnsiTheme="minorHAnsi" w:cstheme="minorHAnsi"/>
                <w:sz w:val="22"/>
                <w:szCs w:val="22"/>
              </w:rPr>
              <w:t xml:space="preserve"> </w:t>
            </w:r>
            <w:r w:rsidR="000B6BAB">
              <w:t xml:space="preserve"> </w:t>
            </w:r>
            <w:r w:rsidR="000B6BAB" w:rsidRPr="000B6BAB">
              <w:rPr>
                <w:rFonts w:asciiTheme="minorHAnsi" w:hAnsiTheme="minorHAnsi" w:cstheme="minorHAnsi"/>
                <w:sz w:val="22"/>
                <w:szCs w:val="22"/>
              </w:rPr>
              <w:t>și este beneficiarul unui contract de finanțare încheiat cu MIPE/AMPOIM ce se regăsește în Anexa 1 „Lista proiecte ce pot fi etapiza</w:t>
            </w:r>
            <w:r w:rsidR="00F1007E">
              <w:rPr>
                <w:rFonts w:asciiTheme="minorHAnsi" w:hAnsiTheme="minorHAnsi" w:cstheme="minorHAnsi"/>
                <w:sz w:val="22"/>
                <w:szCs w:val="22"/>
              </w:rPr>
              <w:t>bile</w:t>
            </w:r>
            <w:r w:rsidR="000B6BAB" w:rsidRPr="000B6BAB">
              <w:rPr>
                <w:rFonts w:asciiTheme="minorHAnsi" w:hAnsiTheme="minorHAnsi" w:cstheme="minorHAnsi"/>
                <w:sz w:val="22"/>
                <w:szCs w:val="22"/>
              </w:rPr>
              <w:t>”</w:t>
            </w:r>
            <w:r w:rsidRPr="00F53F6E">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E86552F" w14:textId="77777777" w:rsidR="00F1007E"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w:t>
            </w:r>
            <w:r w:rsidR="00F1007E">
              <w:rPr>
                <w:rFonts w:asciiTheme="minorHAnsi" w:hAnsiTheme="minorHAnsi" w:cstheme="minorHAnsi"/>
                <w:sz w:val="18"/>
                <w:szCs w:val="18"/>
              </w:rPr>
              <w:t>:</w:t>
            </w:r>
            <w:r w:rsidRPr="004F6F3D">
              <w:rPr>
                <w:rFonts w:asciiTheme="minorHAnsi" w:hAnsiTheme="minorHAnsi" w:cstheme="minorHAnsi"/>
                <w:sz w:val="18"/>
                <w:szCs w:val="18"/>
              </w:rPr>
              <w:t xml:space="preserve"> </w:t>
            </w:r>
          </w:p>
          <w:p w14:paraId="31678CCE" w14:textId="77777777" w:rsidR="00F1007E" w:rsidRDefault="00F1007E" w:rsidP="008C6EA6">
            <w:pPr>
              <w:spacing w:after="160" w:line="259" w:lineRule="auto"/>
              <w:jc w:val="both"/>
            </w:pPr>
            <w:r>
              <w:rPr>
                <w:rFonts w:asciiTheme="minorHAnsi" w:hAnsiTheme="minorHAnsi" w:cstheme="minorHAnsi"/>
                <w:sz w:val="18"/>
                <w:szCs w:val="18"/>
              </w:rPr>
              <w:t xml:space="preserve">- informațiile din </w:t>
            </w:r>
            <w:r w:rsidR="00CA141B"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CA141B" w:rsidRPr="004F6F3D">
              <w:rPr>
                <w:rFonts w:asciiTheme="minorHAnsi" w:hAnsiTheme="minorHAnsi" w:cstheme="minorHAnsi"/>
                <w:sz w:val="18"/>
                <w:szCs w:val="18"/>
              </w:rPr>
              <w:t xml:space="preserve">, </w:t>
            </w:r>
            <w:r w:rsidR="00E464AE">
              <w:t xml:space="preserve"> </w:t>
            </w:r>
          </w:p>
          <w:p w14:paraId="54A8A6A4" w14:textId="0855ECC9" w:rsidR="00F1007E" w:rsidRDefault="00F1007E" w:rsidP="008C6EA6">
            <w:pPr>
              <w:spacing w:after="160" w:line="259" w:lineRule="auto"/>
              <w:jc w:val="both"/>
              <w:rPr>
                <w:rFonts w:asciiTheme="minorHAnsi" w:hAnsiTheme="minorHAnsi" w:cstheme="minorHAnsi"/>
                <w:sz w:val="18"/>
                <w:szCs w:val="18"/>
              </w:rPr>
            </w:pPr>
            <w:r>
              <w:t xml:space="preserve">- </w:t>
            </w:r>
            <w:r w:rsidR="00E464AE" w:rsidRPr="00E464AE">
              <w:rPr>
                <w:rFonts w:asciiTheme="minorHAnsi" w:hAnsiTheme="minorHAnsi" w:cstheme="minorHAnsi"/>
                <w:sz w:val="18"/>
                <w:szCs w:val="18"/>
              </w:rPr>
              <w:t>secțiunea Solicitant din Cererea de finanțare</w:t>
            </w:r>
            <w:r>
              <w:rPr>
                <w:rFonts w:asciiTheme="minorHAnsi" w:hAnsiTheme="minorHAnsi" w:cstheme="minorHAnsi"/>
                <w:sz w:val="18"/>
                <w:szCs w:val="18"/>
              </w:rPr>
              <w:t>;</w:t>
            </w:r>
          </w:p>
          <w:p w14:paraId="6F3DAC66" w14:textId="734DF148" w:rsidR="003B2032" w:rsidRPr="004F6F3D" w:rsidRDefault="00F1007E"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w:t>
            </w:r>
            <w:r w:rsidR="00E464AE" w:rsidRPr="00E464AE">
              <w:rPr>
                <w:rFonts w:asciiTheme="minorHAnsi" w:hAnsiTheme="minorHAnsi" w:cstheme="minorHAnsi"/>
                <w:sz w:val="18"/>
                <w:szCs w:val="18"/>
              </w:rPr>
              <w:t>Anexa 1</w:t>
            </w:r>
            <w:r>
              <w:rPr>
                <w:rFonts w:asciiTheme="minorHAnsi" w:hAnsiTheme="minorHAnsi" w:cstheme="minorHAnsi"/>
                <w:sz w:val="18"/>
                <w:szCs w:val="18"/>
              </w:rPr>
              <w:t xml:space="preserve"> la Ghidul Solicitantului</w:t>
            </w:r>
          </w:p>
        </w:tc>
        <w:tc>
          <w:tcPr>
            <w:tcW w:w="844" w:type="dxa"/>
            <w:tcBorders>
              <w:top w:val="single" w:sz="4" w:space="0" w:color="auto"/>
              <w:left w:val="single" w:sz="4" w:space="0" w:color="auto"/>
              <w:bottom w:val="single" w:sz="4" w:space="0" w:color="auto"/>
              <w:right w:val="single" w:sz="4" w:space="0" w:color="auto"/>
            </w:tcBorders>
          </w:tcPr>
          <w:p w14:paraId="174310FF" w14:textId="2D8B0D7B" w:rsidR="003B2032" w:rsidRPr="003B2032" w:rsidRDefault="003B2032" w:rsidP="008C6EA6">
            <w:pPr>
              <w:spacing w:after="160" w:line="259" w:lineRule="auto"/>
              <w:jc w:val="both"/>
              <w:rPr>
                <w:rFonts w:asciiTheme="minorHAnsi" w:hAnsiTheme="minorHAnsi" w:cstheme="minorHAnsi"/>
                <w:sz w:val="22"/>
                <w:szCs w:val="22"/>
              </w:rPr>
            </w:pPr>
          </w:p>
        </w:tc>
      </w:tr>
      <w:tr w:rsidR="00160A86" w:rsidRPr="00242285" w14:paraId="44BA3F98"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0A7622EB" w14:textId="455DE7E6" w:rsidR="00E464AE" w:rsidRDefault="00E464AE" w:rsidP="008C6EA6">
            <w:pPr>
              <w:jc w:val="both"/>
              <w:rPr>
                <w:rFonts w:asciiTheme="minorHAnsi" w:hAnsiTheme="minorHAnsi" w:cstheme="minorHAnsi"/>
                <w:sz w:val="22"/>
                <w:szCs w:val="22"/>
              </w:rPr>
            </w:pPr>
          </w:p>
          <w:p w14:paraId="605A5BC1" w14:textId="3E9635F3" w:rsidR="00160A86" w:rsidRPr="00F53F6E" w:rsidRDefault="00E464AE" w:rsidP="008C6EA6">
            <w:pPr>
              <w:jc w:val="both"/>
              <w:rPr>
                <w:rFonts w:asciiTheme="minorHAnsi" w:hAnsiTheme="minorHAnsi" w:cstheme="minorHAnsi"/>
                <w:sz w:val="22"/>
                <w:szCs w:val="22"/>
              </w:rPr>
            </w:pPr>
            <w:r>
              <w:rPr>
                <w:rFonts w:asciiTheme="minorHAnsi" w:hAnsiTheme="minorHAnsi" w:cstheme="minorHAnsi"/>
                <w:sz w:val="22"/>
                <w:szCs w:val="22"/>
              </w:rPr>
              <w:t>Documentele statutare ale solicitantului nu au fost modificate față de ultima versiune aprobată</w:t>
            </w:r>
          </w:p>
        </w:tc>
        <w:tc>
          <w:tcPr>
            <w:tcW w:w="986" w:type="dxa"/>
            <w:tcBorders>
              <w:top w:val="single" w:sz="4" w:space="0" w:color="auto"/>
              <w:left w:val="single" w:sz="4" w:space="0" w:color="auto"/>
              <w:bottom w:val="single" w:sz="4" w:space="0" w:color="auto"/>
              <w:right w:val="single" w:sz="4" w:space="0" w:color="auto"/>
            </w:tcBorders>
          </w:tcPr>
          <w:p w14:paraId="057EF0C1" w14:textId="77777777" w:rsidR="00160A86" w:rsidRPr="004F6F3D" w:rsidRDefault="00160A86"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7D52A025" w:rsidR="00160A86" w:rsidRPr="004F6F3D" w:rsidRDefault="00201BB2"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w:t>
            </w:r>
            <w:r w:rsidR="00E464AE">
              <w:rPr>
                <w:rFonts w:asciiTheme="minorHAnsi" w:hAnsiTheme="minorHAnsi" w:cstheme="minorHAnsi"/>
                <w:sz w:val="18"/>
                <w:szCs w:val="18"/>
              </w:rPr>
              <w:t xml:space="preserve"> </w:t>
            </w:r>
            <w:r w:rsidR="00EF0DE2">
              <w:rPr>
                <w:rFonts w:asciiTheme="minorHAnsi" w:hAnsiTheme="minorHAnsi" w:cstheme="minorHAnsi"/>
                <w:sz w:val="18"/>
                <w:szCs w:val="18"/>
              </w:rPr>
              <w:t xml:space="preserve">informațiile din </w:t>
            </w:r>
            <w:r w:rsidR="00E464AE">
              <w:rPr>
                <w:rFonts w:asciiTheme="minorHAnsi" w:hAnsiTheme="minorHAnsi" w:cstheme="minorHAnsi"/>
                <w:sz w:val="18"/>
                <w:szCs w:val="18"/>
              </w:rPr>
              <w:t>declarația unică</w:t>
            </w:r>
          </w:p>
        </w:tc>
        <w:tc>
          <w:tcPr>
            <w:tcW w:w="844" w:type="dxa"/>
            <w:tcBorders>
              <w:top w:val="single" w:sz="4" w:space="0" w:color="auto"/>
              <w:left w:val="single" w:sz="4" w:space="0" w:color="auto"/>
              <w:bottom w:val="single" w:sz="4" w:space="0" w:color="auto"/>
              <w:right w:val="single" w:sz="4" w:space="0" w:color="auto"/>
            </w:tcBorders>
          </w:tcPr>
          <w:p w14:paraId="3FB959E3" w14:textId="339E2E63" w:rsidR="00160A86" w:rsidRDefault="00160A86" w:rsidP="008C6EA6">
            <w:pPr>
              <w:spacing w:after="160" w:line="259" w:lineRule="auto"/>
              <w:jc w:val="both"/>
              <w:rPr>
                <w:rFonts w:asciiTheme="minorHAnsi" w:hAnsiTheme="minorHAnsi" w:cstheme="minorHAnsi"/>
                <w:sz w:val="22"/>
                <w:szCs w:val="22"/>
              </w:rPr>
            </w:pPr>
          </w:p>
        </w:tc>
      </w:tr>
      <w:tr w:rsidR="003B2032" w:rsidRPr="00242285" w14:paraId="69682AC2" w14:textId="02EFD697" w:rsidTr="008C6EA6">
        <w:tc>
          <w:tcPr>
            <w:tcW w:w="6876" w:type="dxa"/>
            <w:gridSpan w:val="3"/>
            <w:tcBorders>
              <w:top w:val="single" w:sz="4" w:space="0" w:color="auto"/>
              <w:left w:val="single" w:sz="4" w:space="0" w:color="auto"/>
              <w:bottom w:val="single" w:sz="4" w:space="0" w:color="auto"/>
              <w:right w:val="single" w:sz="4" w:space="0" w:color="auto"/>
            </w:tcBorders>
          </w:tcPr>
          <w:p w14:paraId="7AE2A217" w14:textId="35F13523"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E42159">
              <w:rPr>
                <w:rFonts w:asciiTheme="minorHAnsi" w:hAnsiTheme="minorHAnsi" w:cstheme="minorHAnsi"/>
                <w:sz w:val="22"/>
                <w:szCs w:val="22"/>
              </w:rPr>
              <w:t>/</w:t>
            </w:r>
            <w:r w:rsidR="00E42159" w:rsidRPr="00E42159">
              <w:rPr>
                <w:rFonts w:asciiTheme="minorHAnsi" w:hAnsiTheme="minorHAnsi" w:cstheme="minorHAnsi"/>
                <w:sz w:val="22"/>
                <w:szCs w:val="22"/>
              </w:rPr>
              <w:t>partenerul/partenerii</w:t>
            </w:r>
            <w:r w:rsidRPr="004F6F3D">
              <w:rPr>
                <w:rFonts w:asciiTheme="minorHAnsi" w:hAnsiTheme="minorHAnsi" w:cstheme="minorHAnsi"/>
                <w:sz w:val="22"/>
                <w:szCs w:val="22"/>
              </w:rPr>
              <w:t xml:space="preserve"> nu trebuie să se afle în următoarele situații începând cu data depunerii cererii de finanţare, pe perioada de verificare şi contractare: </w:t>
            </w:r>
          </w:p>
          <w:p w14:paraId="730BAAEE" w14:textId="3E61D9AD" w:rsidR="003B2032" w:rsidRPr="004F6F3D" w:rsidRDefault="003B2032" w:rsidP="008C6EA6">
            <w:pPr>
              <w:pStyle w:val="ListParagraph"/>
              <w:jc w:val="both"/>
              <w:rPr>
                <w:rFonts w:asciiTheme="minorHAnsi" w:hAnsiTheme="minorHAnsi" w:cstheme="minorHAnsi"/>
                <w:sz w:val="22"/>
                <w:szCs w:val="22"/>
              </w:rPr>
            </w:pPr>
          </w:p>
          <w:p w14:paraId="21A970F0" w14:textId="6DAB318F" w:rsidR="003B2032" w:rsidRPr="00160A86" w:rsidRDefault="003B2032"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216728" w:rsidRPr="00160A86">
              <w:rPr>
                <w:rStyle w:val="slitbdy"/>
                <w:rFonts w:asciiTheme="minorHAnsi" w:hAnsiTheme="minorHAnsi" w:cstheme="minorHAnsi"/>
                <w:color w:val="000000"/>
                <w:sz w:val="22"/>
                <w:szCs w:val="22"/>
                <w:bdr w:val="none" w:sz="0" w:space="0" w:color="auto" w:frame="1"/>
                <w:shd w:val="clear" w:color="auto" w:fill="FFFFFF"/>
              </w:rPr>
              <w:t xml:space="preserve">, inclusiv în procedura legală pentru declararea sa într-una din situațiile menționate anterior </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4B97F41E" w14:textId="349A2F91" w:rsidR="003B2032" w:rsidRPr="00160A86" w:rsidRDefault="003B2032"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rsidR="00216728">
              <w:t xml:space="preserve"> </w:t>
            </w:r>
            <w:r w:rsidR="00216728" w:rsidRPr="00160A86">
              <w:rPr>
                <w:rStyle w:val="slitbdy"/>
                <w:rFonts w:asciiTheme="minorHAnsi" w:hAnsiTheme="minorHAnsi" w:cstheme="minorHAnsi"/>
                <w:color w:val="000000"/>
                <w:sz w:val="22"/>
                <w:szCs w:val="22"/>
                <w:bdr w:val="none" w:sz="0" w:space="0" w:color="auto" w:frame="1"/>
                <w:shd w:val="clear" w:color="auto" w:fill="FFFFFF"/>
              </w:rPr>
              <w:t>în categoria întrepriderilor</w:t>
            </w:r>
            <w:r w:rsidRPr="00160A86">
              <w:rPr>
                <w:rStyle w:val="slitbdy"/>
                <w:rFonts w:asciiTheme="minorHAnsi" w:hAnsiTheme="minorHAnsi" w:cstheme="minorHAnsi"/>
                <w:color w:val="000000"/>
                <w:sz w:val="22"/>
                <w:szCs w:val="22"/>
                <w:bdr w:val="none" w:sz="0" w:space="0" w:color="auto" w:frame="1"/>
                <w:shd w:val="clear" w:color="auto" w:fill="FFFFFF"/>
              </w:rPr>
              <w:t xml:space="preserve"> în dificultate, în conformitate cu prevederile Regulamentului (UE) </w:t>
            </w:r>
            <w:r w:rsidR="009F4DD7">
              <w:rPr>
                <w:rStyle w:val="slitbdy"/>
                <w:rFonts w:asciiTheme="minorHAnsi" w:hAnsiTheme="minorHAnsi" w:cstheme="minorHAnsi"/>
                <w:color w:val="000000"/>
                <w:sz w:val="22"/>
                <w:szCs w:val="22"/>
                <w:bdr w:val="none" w:sz="0" w:space="0" w:color="auto" w:frame="1"/>
                <w:shd w:val="clear" w:color="auto" w:fill="FFFFFF"/>
              </w:rPr>
              <w:t>nr</w:t>
            </w:r>
            <w:r w:rsidRPr="00160A86">
              <w:rPr>
                <w:rStyle w:val="slitbdy"/>
                <w:rFonts w:asciiTheme="minorHAnsi" w:hAnsiTheme="minorHAnsi" w:cstheme="minorHAnsi"/>
                <w:color w:val="000000"/>
                <w:sz w:val="22"/>
                <w:szCs w:val="22"/>
                <w:bdr w:val="none" w:sz="0" w:space="0" w:color="auto" w:frame="1"/>
                <w:shd w:val="clear" w:color="auto" w:fill="FFFFFF"/>
              </w:rPr>
              <w:t>. 651/2014 al COMISIEI din 17 iunie 2014 de declarare a anumitor categorii de ajutoare compatibile cu piața internă în aplicarea articolelor 107 și 108 din tratat;</w:t>
            </w:r>
          </w:p>
          <w:p w14:paraId="1F7D06A1" w14:textId="5DE685CA" w:rsidR="003B2032" w:rsidRPr="00160A86" w:rsidRDefault="003B2032"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w:t>
            </w:r>
            <w:r w:rsidR="009F4DD7">
              <w:rPr>
                <w:rStyle w:val="slitbdy"/>
                <w:rFonts w:asciiTheme="minorHAnsi" w:hAnsiTheme="minorHAnsi" w:cstheme="minorHAnsi"/>
                <w:color w:val="000000"/>
                <w:sz w:val="22"/>
                <w:szCs w:val="22"/>
                <w:bdr w:val="none" w:sz="0" w:space="0" w:color="auto" w:frame="1"/>
                <w:shd w:val="clear" w:color="auto" w:fill="FFFFFF"/>
              </w:rPr>
              <w:t>p</w:t>
            </w:r>
            <w:r w:rsidRPr="00160A86">
              <w:rPr>
                <w:rStyle w:val="slitbdy"/>
                <w:rFonts w:asciiTheme="minorHAnsi" w:hAnsiTheme="minorHAnsi" w:cstheme="minorHAnsi"/>
                <w:color w:val="000000"/>
                <w:sz w:val="22"/>
                <w:szCs w:val="22"/>
                <w:bdr w:val="none" w:sz="0" w:space="0" w:color="auto" w:frame="1"/>
                <w:shd w:val="clear" w:color="auto" w:fill="FFFFFF"/>
              </w:rPr>
              <w:t xml:space="preserve">enal aprobat prin Legea nr. 286/2009, cu modificările și completările ulterioare. </w:t>
            </w:r>
          </w:p>
          <w:p w14:paraId="5FF642BE" w14:textId="77777777" w:rsidR="00216728" w:rsidRPr="00160A86" w:rsidRDefault="00216728" w:rsidP="008C6EA6">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nu dețină dreptul legal de a desfășura activitățile prevăzute în cadrul proiectului, conform prevederilor legale în vigoare, inclusiv de  a efectua toate demersurile necesare pentru obținerea tuturor </w:t>
            </w:r>
            <w:r w:rsidRPr="00160A86">
              <w:rPr>
                <w:rStyle w:val="slitbdy"/>
                <w:rFonts w:asciiTheme="minorHAnsi" w:hAnsiTheme="minorHAnsi" w:cstheme="minorHAnsi"/>
                <w:color w:val="000000"/>
                <w:sz w:val="22"/>
                <w:szCs w:val="22"/>
                <w:bdr w:val="none" w:sz="0" w:space="0" w:color="auto" w:frame="1"/>
                <w:shd w:val="clear" w:color="auto" w:fill="FFFFFF"/>
              </w:rPr>
              <w:lastRenderedPageBreak/>
              <w:t>avizelor/acordurilor/autorizațiilor necesare realizării proiectului, punerii în funcțiune și operării acestuia.</w:t>
            </w:r>
          </w:p>
          <w:p w14:paraId="27506DEC" w14:textId="77777777" w:rsidR="00216728" w:rsidRPr="004F6F3D" w:rsidRDefault="00216728" w:rsidP="008C6EA6">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3B2032" w:rsidRPr="004F6F3D" w:rsidRDefault="003B2032" w:rsidP="008C6EA6">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00A6F99" w14:textId="77777777" w:rsidR="00CA141B" w:rsidRDefault="00CA141B" w:rsidP="008C6EA6">
            <w:pPr>
              <w:rPr>
                <w:rFonts w:asciiTheme="minorHAnsi" w:hAnsiTheme="minorHAnsi" w:cstheme="minorHAnsi"/>
                <w:sz w:val="22"/>
                <w:szCs w:val="22"/>
              </w:rPr>
            </w:pPr>
          </w:p>
          <w:p w14:paraId="4334AE14" w14:textId="77777777" w:rsidR="00EF0DE2" w:rsidRDefault="00CA141B" w:rsidP="008C6EA6">
            <w:pPr>
              <w:ind w:firstLine="720"/>
              <w:rPr>
                <w:rFonts w:asciiTheme="minorHAnsi" w:hAnsiTheme="minorHAnsi" w:cstheme="minorHAnsi"/>
                <w:sz w:val="18"/>
                <w:szCs w:val="18"/>
              </w:rPr>
            </w:pPr>
            <w:r w:rsidRPr="00CA141B">
              <w:rPr>
                <w:rFonts w:asciiTheme="minorHAnsi" w:hAnsiTheme="minorHAnsi" w:cstheme="minorHAnsi"/>
                <w:sz w:val="18"/>
                <w:szCs w:val="18"/>
              </w:rPr>
              <w:t>Se probează prin</w:t>
            </w:r>
            <w:r w:rsidR="00EF0DE2">
              <w:rPr>
                <w:rFonts w:asciiTheme="minorHAnsi" w:hAnsiTheme="minorHAnsi" w:cstheme="minorHAnsi"/>
                <w:sz w:val="18"/>
                <w:szCs w:val="18"/>
              </w:rPr>
              <w:t>:</w:t>
            </w:r>
          </w:p>
          <w:p w14:paraId="3F842759" w14:textId="77777777" w:rsidR="00EF0DE2" w:rsidRDefault="00CA141B" w:rsidP="008C6EA6">
            <w:pPr>
              <w:ind w:firstLine="720"/>
              <w:rPr>
                <w:rFonts w:asciiTheme="minorHAnsi" w:hAnsiTheme="minorHAnsi" w:cstheme="minorHAnsi"/>
                <w:sz w:val="18"/>
                <w:szCs w:val="18"/>
              </w:rPr>
            </w:pPr>
            <w:r w:rsidRPr="00CA141B">
              <w:rPr>
                <w:rFonts w:asciiTheme="minorHAnsi" w:hAnsiTheme="minorHAnsi" w:cstheme="minorHAnsi"/>
                <w:sz w:val="18"/>
                <w:szCs w:val="18"/>
              </w:rPr>
              <w:t xml:space="preserve"> </w:t>
            </w:r>
          </w:p>
          <w:p w14:paraId="5C590FA9" w14:textId="77777777" w:rsidR="00CA141B" w:rsidRDefault="00EF0DE2" w:rsidP="00EF0DE2">
            <w:pPr>
              <w:rPr>
                <w:rFonts w:asciiTheme="minorHAnsi" w:hAnsiTheme="minorHAnsi" w:cstheme="minorHAnsi"/>
                <w:sz w:val="18"/>
                <w:szCs w:val="18"/>
              </w:rPr>
            </w:pPr>
            <w:r>
              <w:rPr>
                <w:rFonts w:asciiTheme="minorHAnsi" w:hAnsiTheme="minorHAnsi" w:cstheme="minorHAnsi"/>
                <w:sz w:val="18"/>
                <w:szCs w:val="18"/>
              </w:rPr>
              <w:t xml:space="preserve">-informațiile din </w:t>
            </w:r>
            <w:r w:rsidR="00CA141B" w:rsidRPr="00CA141B">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Pr>
                <w:rFonts w:asciiTheme="minorHAnsi" w:hAnsiTheme="minorHAnsi" w:cstheme="minorHAnsi"/>
                <w:sz w:val="18"/>
                <w:szCs w:val="18"/>
              </w:rPr>
              <w:t>;</w:t>
            </w:r>
          </w:p>
          <w:p w14:paraId="174156DB" w14:textId="77777777" w:rsidR="00EF0DE2" w:rsidRPr="00B84693" w:rsidRDefault="00EF0DE2" w:rsidP="00EF0DE2">
            <w:pPr>
              <w:rPr>
                <w:rFonts w:asciiTheme="minorHAnsi" w:hAnsiTheme="minorHAnsi" w:cstheme="minorHAnsi"/>
                <w:sz w:val="18"/>
                <w:szCs w:val="18"/>
              </w:rPr>
            </w:pPr>
            <w:r w:rsidRPr="00B84693">
              <w:rPr>
                <w:rFonts w:asciiTheme="minorHAnsi" w:hAnsiTheme="minorHAnsi" w:cstheme="minorHAnsi"/>
                <w:sz w:val="18"/>
                <w:szCs w:val="18"/>
              </w:rPr>
              <w:t xml:space="preserve">- cazierul judiciar </w:t>
            </w:r>
          </w:p>
          <w:p w14:paraId="7CD0981A" w14:textId="40ADCE80" w:rsidR="00EF0DE2" w:rsidRPr="004F6F3D" w:rsidRDefault="00EF0DE2" w:rsidP="00B374A5">
            <w:pPr>
              <w:rPr>
                <w:rFonts w:asciiTheme="minorHAnsi" w:hAnsiTheme="minorHAnsi" w:cstheme="minorHAnsi"/>
                <w:sz w:val="18"/>
                <w:szCs w:val="18"/>
              </w:rPr>
            </w:pPr>
            <w:r w:rsidRPr="00B84693">
              <w:rPr>
                <w:rFonts w:asciiTheme="minorHAnsi" w:hAnsiTheme="minorHAnsi" w:cstheme="minorHAnsi"/>
                <w:sz w:val="18"/>
                <w:szCs w:val="18"/>
              </w:rPr>
              <w:t>- cazierul fiscal</w:t>
            </w:r>
          </w:p>
        </w:tc>
        <w:tc>
          <w:tcPr>
            <w:tcW w:w="844" w:type="dxa"/>
            <w:tcBorders>
              <w:top w:val="single" w:sz="4" w:space="0" w:color="auto"/>
              <w:left w:val="single" w:sz="4" w:space="0" w:color="auto"/>
              <w:bottom w:val="single" w:sz="4" w:space="0" w:color="auto"/>
              <w:right w:val="single" w:sz="4" w:space="0" w:color="auto"/>
            </w:tcBorders>
          </w:tcPr>
          <w:p w14:paraId="46080B10" w14:textId="56664C54"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F818BE0" w14:textId="5E3F13E3" w:rsidTr="008C6EA6">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50B36965" w14:textId="2458DB90" w:rsidR="003B2032" w:rsidRPr="004F6F3D" w:rsidRDefault="003B2032" w:rsidP="008C6EA6">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E42159" w:rsidRPr="00E42159">
              <w:rPr>
                <w:rStyle w:val="slitbdy"/>
                <w:rFonts w:asciiTheme="minorHAnsi" w:hAnsiTheme="minorHAnsi" w:cstheme="minorHAnsi"/>
                <w:color w:val="000000"/>
                <w:sz w:val="22"/>
                <w:szCs w:val="22"/>
                <w:bdr w:val="none" w:sz="0" w:space="0" w:color="auto" w:frame="1"/>
                <w:shd w:val="clear" w:color="auto" w:fill="FFFFFF"/>
              </w:rPr>
              <w:t>/liderului de parteneriat</w:t>
            </w:r>
            <w:r w:rsidR="00007DF2">
              <w:rPr>
                <w:rStyle w:val="slitbdy"/>
                <w:rFonts w:asciiTheme="minorHAnsi" w:hAnsiTheme="minorHAnsi" w:cstheme="minorHAnsi"/>
                <w:color w:val="000000"/>
                <w:sz w:val="22"/>
                <w:szCs w:val="22"/>
                <w:bdr w:val="none" w:sz="0" w:space="0" w:color="auto" w:frame="1"/>
                <w:shd w:val="clear" w:color="auto" w:fill="FFFFFF"/>
              </w:rPr>
              <w:t>, după caz,</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00216728" w:rsidRPr="00CA141B">
              <w:rPr>
                <w:rStyle w:val="slitbdy"/>
                <w:rFonts w:asciiTheme="minorHAnsi" w:hAnsiTheme="minorHAnsi" w:cstheme="minorHAnsi"/>
                <w:color w:val="000000"/>
                <w:sz w:val="22"/>
                <w:szCs w:val="22"/>
                <w:bdr w:val="none" w:sz="0" w:space="0" w:color="auto" w:frame="1"/>
                <w:shd w:val="clear" w:color="auto" w:fill="FFFFFF"/>
              </w:rPr>
              <w:t xml:space="preserve"> pentru etapa a doua</w:t>
            </w:r>
            <w:r w:rsidRPr="004F6F3D">
              <w:rPr>
                <w:rStyle w:val="slitbdy"/>
                <w:rFonts w:asciiTheme="minorHAnsi" w:hAnsiTheme="minorHAnsi" w:cstheme="minorHAnsi"/>
                <w:color w:val="000000"/>
                <w:sz w:val="22"/>
                <w:szCs w:val="22"/>
                <w:bdr w:val="none" w:sz="0" w:space="0" w:color="auto" w:frame="1"/>
                <w:shd w:val="clear" w:color="auto" w:fill="FFFFFF"/>
              </w:rPr>
              <w:t xml:space="preserve"> 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3B2032" w:rsidRPr="004F6F3D" w:rsidRDefault="003B2032" w:rsidP="008C6EA6">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3B2032" w:rsidRPr="004F6F3D" w:rsidRDefault="003B2032" w:rsidP="008C6EA6">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3B2032" w:rsidRPr="004F6F3D" w:rsidRDefault="003B2032" w:rsidP="008C6EA6">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06B2E94" w14:textId="77777777" w:rsidR="003B2032" w:rsidRPr="004F6F3D" w:rsidRDefault="003B2032" w:rsidP="008C6EA6">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4AE69717" w14:textId="77777777" w:rsidR="003B2032" w:rsidRPr="004F6F3D" w:rsidRDefault="003B2032" w:rsidP="008C6EA6">
            <w:pPr>
              <w:tabs>
                <w:tab w:val="left" w:pos="1206"/>
              </w:tabs>
              <w:spacing w:line="259" w:lineRule="auto"/>
              <w:jc w:val="both"/>
              <w:rPr>
                <w:rFonts w:asciiTheme="minorHAnsi" w:hAnsiTheme="minorHAnsi" w:cstheme="minorHAnsi"/>
                <w:noProof w:val="0"/>
                <w:sz w:val="22"/>
                <w:szCs w:val="22"/>
              </w:rPr>
            </w:pPr>
          </w:p>
          <w:p w14:paraId="388E2734" w14:textId="6A4C5786" w:rsidR="003B2032" w:rsidRPr="004F6F3D" w:rsidRDefault="003B2032" w:rsidP="008C6EA6">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2C5A43E" w14:textId="77777777" w:rsidR="0013339C" w:rsidRDefault="00CA141B" w:rsidP="008C6EA6">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Se probează prin</w:t>
            </w:r>
            <w:r w:rsidR="0013339C">
              <w:rPr>
                <w:rFonts w:asciiTheme="minorHAnsi" w:hAnsiTheme="minorHAnsi" w:cstheme="minorHAnsi"/>
                <w:sz w:val="18"/>
                <w:szCs w:val="18"/>
              </w:rPr>
              <w:t>:</w:t>
            </w:r>
            <w:r w:rsidRPr="00CA141B">
              <w:rPr>
                <w:rFonts w:asciiTheme="minorHAnsi" w:hAnsiTheme="minorHAnsi" w:cstheme="minorHAnsi"/>
                <w:sz w:val="18"/>
                <w:szCs w:val="18"/>
              </w:rPr>
              <w:t xml:space="preserve"> </w:t>
            </w:r>
          </w:p>
          <w:p w14:paraId="1135F56C" w14:textId="77777777" w:rsidR="0013339C" w:rsidRDefault="0013339C" w:rsidP="008C6EA6">
            <w:pPr>
              <w:spacing w:after="160" w:line="259" w:lineRule="auto"/>
              <w:jc w:val="both"/>
            </w:pPr>
            <w:r>
              <w:rPr>
                <w:rFonts w:asciiTheme="minorHAnsi" w:hAnsiTheme="minorHAnsi" w:cstheme="minorHAnsi"/>
                <w:sz w:val="18"/>
                <w:szCs w:val="18"/>
              </w:rPr>
              <w:t xml:space="preserve">- informațiile din </w:t>
            </w:r>
            <w:r w:rsidR="00CA141B" w:rsidRPr="00CA141B">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CA141B" w:rsidRPr="00CA141B">
              <w:rPr>
                <w:rFonts w:asciiTheme="minorHAnsi" w:hAnsiTheme="minorHAnsi" w:cstheme="minorHAnsi"/>
                <w:sz w:val="18"/>
                <w:szCs w:val="18"/>
              </w:rPr>
              <w:t xml:space="preserve">, </w:t>
            </w:r>
            <w:r w:rsidR="00A220DD">
              <w:t xml:space="preserve"> </w:t>
            </w:r>
          </w:p>
          <w:p w14:paraId="01DA466E" w14:textId="636985BA" w:rsidR="003B2032" w:rsidRDefault="0013339C" w:rsidP="008C6EA6">
            <w:pPr>
              <w:spacing w:after="160" w:line="259" w:lineRule="auto"/>
              <w:jc w:val="both"/>
              <w:rPr>
                <w:rFonts w:asciiTheme="minorHAnsi" w:hAnsiTheme="minorHAnsi" w:cstheme="minorHAnsi"/>
                <w:sz w:val="18"/>
                <w:szCs w:val="18"/>
              </w:rPr>
            </w:pPr>
            <w:r>
              <w:t xml:space="preserve">- </w:t>
            </w:r>
            <w:r w:rsidR="00F17964" w:rsidRPr="00F17964">
              <w:rPr>
                <w:rFonts w:asciiTheme="minorHAnsi" w:hAnsiTheme="minorHAnsi" w:cstheme="minorHAnsi"/>
                <w:sz w:val="18"/>
                <w:szCs w:val="18"/>
              </w:rPr>
              <w:t>d</w:t>
            </w:r>
            <w:r w:rsidR="00A220DD" w:rsidRPr="00A220DD">
              <w:rPr>
                <w:rFonts w:asciiTheme="minorHAnsi" w:hAnsiTheme="minorHAnsi" w:cstheme="minorHAnsi"/>
                <w:sz w:val="18"/>
                <w:szCs w:val="18"/>
              </w:rPr>
              <w:t>eclarația privind conflictul de interese a reprezentantului legal</w:t>
            </w:r>
          </w:p>
          <w:p w14:paraId="7A967B3F" w14:textId="77777777" w:rsidR="0013339C" w:rsidRPr="00B84693" w:rsidRDefault="0013339C" w:rsidP="0013339C">
            <w:pPr>
              <w:spacing w:after="160" w:line="259" w:lineRule="auto"/>
              <w:jc w:val="both"/>
              <w:rPr>
                <w:rFonts w:asciiTheme="minorHAnsi" w:hAnsiTheme="minorHAnsi" w:cstheme="minorHAnsi"/>
                <w:sz w:val="18"/>
                <w:szCs w:val="18"/>
              </w:rPr>
            </w:pPr>
            <w:r w:rsidRPr="00B84693">
              <w:rPr>
                <w:rFonts w:asciiTheme="minorHAnsi" w:hAnsiTheme="minorHAnsi" w:cstheme="minorHAnsi"/>
                <w:sz w:val="18"/>
                <w:szCs w:val="18"/>
              </w:rPr>
              <w:t xml:space="preserve">- cazierul judiciar </w:t>
            </w:r>
          </w:p>
          <w:p w14:paraId="724EAE4C" w14:textId="7A0306D6" w:rsidR="0013339C" w:rsidRPr="004F6F3D" w:rsidRDefault="0013339C" w:rsidP="0013339C">
            <w:pPr>
              <w:spacing w:after="160" w:line="259" w:lineRule="auto"/>
              <w:jc w:val="both"/>
              <w:rPr>
                <w:rFonts w:asciiTheme="minorHAnsi" w:hAnsiTheme="minorHAnsi" w:cstheme="minorHAnsi"/>
                <w:sz w:val="18"/>
                <w:szCs w:val="18"/>
              </w:rPr>
            </w:pPr>
            <w:r w:rsidRPr="00B84693">
              <w:rPr>
                <w:rFonts w:asciiTheme="minorHAnsi" w:hAnsiTheme="minorHAnsi" w:cstheme="minorHAnsi"/>
                <w:sz w:val="18"/>
                <w:szCs w:val="18"/>
              </w:rPr>
              <w:t>- cazierul fiscal</w:t>
            </w:r>
          </w:p>
        </w:tc>
        <w:tc>
          <w:tcPr>
            <w:tcW w:w="844" w:type="dxa"/>
            <w:tcBorders>
              <w:top w:val="single" w:sz="4" w:space="0" w:color="auto"/>
              <w:left w:val="single" w:sz="4" w:space="0" w:color="auto"/>
              <w:bottom w:val="single" w:sz="4" w:space="0" w:color="auto"/>
              <w:right w:val="single" w:sz="4" w:space="0" w:color="auto"/>
            </w:tcBorders>
          </w:tcPr>
          <w:p w14:paraId="34EADABC" w14:textId="71465E57" w:rsidR="003B2032" w:rsidRPr="003B2032" w:rsidRDefault="003B2032" w:rsidP="008C6EA6">
            <w:pPr>
              <w:spacing w:after="160" w:line="259" w:lineRule="auto"/>
              <w:jc w:val="both"/>
              <w:rPr>
                <w:rFonts w:asciiTheme="minorHAnsi" w:hAnsiTheme="minorHAnsi" w:cstheme="minorHAnsi"/>
                <w:sz w:val="22"/>
                <w:szCs w:val="22"/>
              </w:rPr>
            </w:pPr>
          </w:p>
        </w:tc>
      </w:tr>
      <w:tr w:rsidR="00216728" w:rsidRPr="00242285" w14:paraId="598D541C" w14:textId="77777777" w:rsidTr="008C6EA6">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01823DB4" w14:textId="00190C7B" w:rsidR="00216728" w:rsidRPr="001C6A63" w:rsidRDefault="00216728" w:rsidP="008C6EA6">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E42159" w:rsidRPr="00E42159">
              <w:rPr>
                <w:rStyle w:val="slitbdy"/>
                <w:rFonts w:asciiTheme="minorHAnsi" w:hAnsiTheme="minorHAnsi" w:cstheme="minorHAnsi"/>
                <w:color w:val="000000"/>
                <w:sz w:val="22"/>
                <w:szCs w:val="22"/>
                <w:bdr w:val="none" w:sz="0" w:space="0" w:color="auto" w:frame="1"/>
                <w:shd w:val="clear" w:color="auto" w:fill="FFFFFF"/>
              </w:rPr>
              <w:t>/liderului de parteneriat</w:t>
            </w:r>
            <w:r w:rsidR="00E42159">
              <w:rPr>
                <w:rStyle w:val="slitbdy"/>
                <w:rFonts w:asciiTheme="minorHAnsi" w:hAnsiTheme="minorHAnsi" w:cstheme="minorHAnsi"/>
                <w:color w:val="000000"/>
                <w:sz w:val="22"/>
                <w:szCs w:val="22"/>
                <w:bdr w:val="none" w:sz="0" w:space="0" w:color="auto" w:frame="1"/>
                <w:shd w:val="clear" w:color="auto" w:fill="FFFFFF"/>
              </w:rPr>
              <w:t>, după caz,</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 xml:space="preserve">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w:t>
            </w:r>
            <w:r w:rsidRPr="001C6A63">
              <w:rPr>
                <w:rStyle w:val="slitbdy"/>
                <w:rFonts w:asciiTheme="minorHAnsi" w:hAnsiTheme="minorHAnsi" w:cstheme="minorHAnsi"/>
                <w:color w:val="000000"/>
                <w:sz w:val="22"/>
                <w:szCs w:val="22"/>
                <w:bdr w:val="none" w:sz="0" w:space="0" w:color="auto" w:frame="1"/>
                <w:shd w:val="clear" w:color="auto" w:fill="FFFFFF"/>
              </w:rPr>
              <w:lastRenderedPageBreak/>
              <w:t>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566B1922" w14:textId="77777777" w:rsidR="00216728" w:rsidRPr="004F6F3D" w:rsidRDefault="00216728" w:rsidP="008C6EA6">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216728" w:rsidRPr="00216728" w:rsidRDefault="00216728"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7F6E5156" w:rsidR="00216728" w:rsidRPr="004F6F3D"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E2666B">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223B5735" w14:textId="535DBA10" w:rsidR="00216728" w:rsidRPr="003B2032" w:rsidRDefault="00F17964" w:rsidP="008C6EA6">
            <w:pPr>
              <w:spacing w:after="160" w:line="259" w:lineRule="auto"/>
              <w:jc w:val="both"/>
              <w:rPr>
                <w:rFonts w:asciiTheme="minorHAnsi" w:hAnsiTheme="minorHAnsi" w:cstheme="minorHAnsi"/>
                <w:sz w:val="22"/>
                <w:szCs w:val="22"/>
              </w:rPr>
            </w:pPr>
            <w:r w:rsidRPr="00F17964">
              <w:rPr>
                <w:rFonts w:asciiTheme="minorHAnsi" w:hAnsiTheme="minorHAnsi" w:cstheme="minorHAnsi"/>
                <w:sz w:val="18"/>
                <w:szCs w:val="18"/>
              </w:rPr>
              <w:t>Nu se aplică pentru art.118a</w:t>
            </w:r>
          </w:p>
        </w:tc>
      </w:tr>
      <w:tr w:rsidR="003B2032" w:rsidRPr="00242285" w14:paraId="178B1549" w14:textId="30D62E06" w:rsidTr="008C6EA6">
        <w:trPr>
          <w:trHeight w:val="1855"/>
        </w:trPr>
        <w:tc>
          <w:tcPr>
            <w:tcW w:w="6876" w:type="dxa"/>
            <w:gridSpan w:val="3"/>
            <w:tcBorders>
              <w:top w:val="single" w:sz="4" w:space="0" w:color="auto"/>
              <w:left w:val="single" w:sz="4" w:space="0" w:color="auto"/>
              <w:bottom w:val="single" w:sz="4" w:space="0" w:color="auto"/>
              <w:right w:val="single" w:sz="4" w:space="0" w:color="auto"/>
            </w:tcBorders>
          </w:tcPr>
          <w:p w14:paraId="4A532088" w14:textId="623C1EF0" w:rsidR="003B2032" w:rsidRPr="00D45E6A" w:rsidRDefault="00361982" w:rsidP="008C6EA6">
            <w:pPr>
              <w:jc w:val="both"/>
              <w:rPr>
                <w:rStyle w:val="slitbdy"/>
                <w:rFonts w:asciiTheme="minorHAnsi" w:hAnsiTheme="minorHAnsi" w:cstheme="minorHAnsi"/>
                <w:color w:val="000000"/>
                <w:sz w:val="22"/>
                <w:szCs w:val="22"/>
                <w:bdr w:val="none" w:sz="0" w:space="0" w:color="auto" w:frame="1"/>
                <w:shd w:val="clear" w:color="auto" w:fill="FFFFFF"/>
              </w:rPr>
            </w:pPr>
            <w:r w:rsidRPr="00361982">
              <w:rPr>
                <w:rStyle w:val="slitbdy"/>
                <w:rFonts w:asciiTheme="minorHAnsi" w:hAnsiTheme="minorHAnsi" w:cstheme="minorHAnsi"/>
                <w:color w:val="000000"/>
                <w:sz w:val="22"/>
                <w:szCs w:val="22"/>
                <w:bdr w:val="none" w:sz="0" w:space="0" w:color="auto" w:frame="1"/>
                <w:shd w:val="clear" w:color="auto" w:fill="FFFFFF"/>
              </w:rPr>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sau mixt </w:t>
            </w:r>
            <w:r w:rsidR="00E2666B">
              <w:rPr>
                <w:rStyle w:val="slitbdy"/>
                <w:rFonts w:asciiTheme="minorHAnsi" w:hAnsiTheme="minorHAnsi" w:cstheme="minorHAnsi"/>
                <w:color w:val="000000"/>
                <w:sz w:val="22"/>
                <w:szCs w:val="22"/>
                <w:bdr w:val="none" w:sz="0" w:space="0" w:color="auto" w:frame="1"/>
                <w:shd w:val="clear" w:color="auto" w:fill="FFFFFF"/>
              </w:rPr>
              <w:t>–</w:t>
            </w:r>
            <w:r w:rsidRPr="00361982">
              <w:rPr>
                <w:rStyle w:val="slitbdy"/>
                <w:rFonts w:asciiTheme="minorHAnsi" w:hAnsiTheme="minorHAnsi" w:cstheme="minorHAnsi"/>
                <w:color w:val="000000"/>
                <w:sz w:val="22"/>
                <w:szCs w:val="22"/>
                <w:bdr w:val="none" w:sz="0" w:space="0" w:color="auto" w:frame="1"/>
                <w:shd w:val="clear" w:color="auto" w:fill="FFFFFF"/>
              </w:rPr>
              <w:t xml:space="preserve"> personal propriu și externalizarea serviciului de management al proiectului- sau externalizarea serviciului de management al proiectului). </w:t>
            </w:r>
          </w:p>
          <w:p w14:paraId="15E0AB35" w14:textId="193BEB31" w:rsidR="003B2032" w:rsidRPr="004F6F3D" w:rsidRDefault="003B2032" w:rsidP="008C6EA6">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3199E1EB" w:rsidR="003B2032" w:rsidRPr="004F6F3D" w:rsidRDefault="008F1295" w:rsidP="00F17964">
            <w:pPr>
              <w:spacing w:after="160" w:line="259" w:lineRule="auto"/>
              <w:jc w:val="both"/>
              <w:rPr>
                <w:rFonts w:asciiTheme="minorHAnsi" w:hAnsiTheme="minorHAnsi" w:cstheme="minorHAnsi"/>
                <w:sz w:val="18"/>
                <w:szCs w:val="18"/>
              </w:rPr>
            </w:pPr>
            <w:r w:rsidRPr="008F1295">
              <w:rPr>
                <w:rFonts w:asciiTheme="minorHAnsi" w:hAnsiTheme="minorHAnsi" w:cstheme="minorHAnsi"/>
                <w:sz w:val="18"/>
                <w:szCs w:val="18"/>
              </w:rPr>
              <w:t>Se demonstrează cu informațiile precizate în sectiunea Capacitate administrativă,capacitate tehnică și secțiunea Resurse umane din CF. Se va verifica prin comparație cu UIP-ul existent la momentul etapizării – închidere POIM etapa I. In cazul în care se constată diferențe în structura UIP se va solicita decizia privind modificarea/extindere a componentei UIP, CV-uri, Fișe de post și declarații privind conflictul de interese ale membrilor UIP</w:t>
            </w:r>
          </w:p>
        </w:tc>
        <w:tc>
          <w:tcPr>
            <w:tcW w:w="844" w:type="dxa"/>
            <w:tcBorders>
              <w:top w:val="single" w:sz="4" w:space="0" w:color="auto"/>
              <w:left w:val="single" w:sz="4" w:space="0" w:color="auto"/>
              <w:bottom w:val="single" w:sz="4" w:space="0" w:color="auto"/>
              <w:right w:val="single" w:sz="4" w:space="0" w:color="auto"/>
            </w:tcBorders>
          </w:tcPr>
          <w:p w14:paraId="23B059D9" w14:textId="68F9C88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EE1E11A" w14:textId="3F73A01D" w:rsidTr="008C6EA6">
        <w:tc>
          <w:tcPr>
            <w:tcW w:w="6876" w:type="dxa"/>
            <w:gridSpan w:val="3"/>
            <w:tcBorders>
              <w:top w:val="single" w:sz="4" w:space="0" w:color="auto"/>
              <w:left w:val="single" w:sz="4" w:space="0" w:color="auto"/>
              <w:bottom w:val="single" w:sz="4" w:space="0" w:color="auto"/>
              <w:right w:val="single" w:sz="4" w:space="0" w:color="auto"/>
            </w:tcBorders>
          </w:tcPr>
          <w:p w14:paraId="72D3CF26" w14:textId="1796E554" w:rsidR="003B2032" w:rsidRPr="004F6F3D" w:rsidRDefault="00007DF2" w:rsidP="008C6EA6">
            <w:pPr>
              <w:tabs>
                <w:tab w:val="left" w:pos="0"/>
              </w:tabs>
              <w:jc w:val="both"/>
              <w:rPr>
                <w:rFonts w:asciiTheme="minorHAnsi" w:hAnsiTheme="minorHAnsi" w:cstheme="minorHAnsi"/>
                <w:sz w:val="22"/>
                <w:szCs w:val="22"/>
              </w:rPr>
            </w:pPr>
            <w:r w:rsidRPr="00007DF2">
              <w:rPr>
                <w:rFonts w:asciiTheme="minorHAnsi" w:hAnsiTheme="minorHAnsi" w:cstheme="minorHAnsi"/>
                <w:sz w:val="22"/>
                <w:szCs w:val="22"/>
              </w:rPr>
              <w:t>Solicitantul/partenerul/partenerii, după caz, demonstrează capacitatea financiară pentru implementarea proiectului, dispunând de cofinanțare atât pentru cheltuielile eligibile cât și pentru cele neeligibile (dacă este cazul). 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3B2032" w:rsidRPr="004F6F3D" w:rsidRDefault="003B2032" w:rsidP="008C6EA6">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E4EEC07" w14:textId="77777777" w:rsidR="00E2666B"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w:t>
            </w:r>
            <w:r w:rsidR="00E2666B">
              <w:rPr>
                <w:rFonts w:asciiTheme="minorHAnsi" w:hAnsiTheme="minorHAnsi" w:cstheme="minorHAnsi"/>
                <w:sz w:val="18"/>
                <w:szCs w:val="18"/>
              </w:rPr>
              <w:t>:</w:t>
            </w:r>
            <w:r w:rsidRPr="004F6F3D">
              <w:rPr>
                <w:rFonts w:asciiTheme="minorHAnsi" w:hAnsiTheme="minorHAnsi" w:cstheme="minorHAnsi"/>
                <w:sz w:val="18"/>
                <w:szCs w:val="18"/>
              </w:rPr>
              <w:t xml:space="preserve"> </w:t>
            </w:r>
          </w:p>
          <w:p w14:paraId="1CCD2B46" w14:textId="377BCC62" w:rsidR="00E2666B" w:rsidRDefault="00E2666B"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w:t>
            </w:r>
            <w:r w:rsidR="00F17964" w:rsidRPr="00F17964">
              <w:rPr>
                <w:rFonts w:asciiTheme="minorHAnsi" w:hAnsiTheme="minorHAnsi" w:cstheme="minorHAnsi"/>
                <w:sz w:val="18"/>
                <w:szCs w:val="18"/>
              </w:rPr>
              <w:t>Document</w:t>
            </w:r>
            <w:r w:rsidR="00F17964">
              <w:rPr>
                <w:rFonts w:asciiTheme="minorHAnsi" w:hAnsiTheme="minorHAnsi" w:cstheme="minorHAnsi"/>
                <w:sz w:val="18"/>
                <w:szCs w:val="18"/>
              </w:rPr>
              <w:t xml:space="preserve">ul </w:t>
            </w:r>
            <w:r w:rsidR="00F17964" w:rsidRPr="00F17964">
              <w:rPr>
                <w:rFonts w:asciiTheme="minorHAnsi" w:hAnsiTheme="minorHAnsi" w:cstheme="minorHAnsi"/>
                <w:sz w:val="18"/>
                <w:szCs w:val="18"/>
              </w:rPr>
              <w:t xml:space="preserve"> privind aprobarea cofinanţării proiectului</w:t>
            </w:r>
            <w:r w:rsidR="000A0858">
              <w:rPr>
                <w:rFonts w:asciiTheme="minorHAnsi" w:hAnsiTheme="minorHAnsi" w:cstheme="minorHAnsi"/>
                <w:sz w:val="18"/>
                <w:szCs w:val="18"/>
              </w:rPr>
              <w:t xml:space="preserve">, </w:t>
            </w:r>
            <w:r w:rsidR="00CA141B" w:rsidRPr="004F6F3D">
              <w:rPr>
                <w:rFonts w:asciiTheme="minorHAnsi" w:hAnsiTheme="minorHAnsi" w:cstheme="minorHAnsi"/>
                <w:sz w:val="18"/>
                <w:szCs w:val="18"/>
              </w:rPr>
              <w:t xml:space="preserve"> </w:t>
            </w:r>
          </w:p>
          <w:p w14:paraId="0D7B5112" w14:textId="4EEE983F" w:rsidR="003B2032" w:rsidRPr="004F6F3D" w:rsidRDefault="00E2666B"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informațiile din </w:t>
            </w:r>
            <w:r w:rsidR="00CA141B" w:rsidRPr="004F6F3D">
              <w:rPr>
                <w:rFonts w:asciiTheme="minorHAnsi" w:hAnsiTheme="minorHAnsi" w:cstheme="minorHAnsi"/>
                <w:sz w:val="18"/>
                <w:szCs w:val="18"/>
              </w:rPr>
              <w:t xml:space="preserve">Declaratia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51D260E9" w14:textId="2E2BFF9C"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08F74EB" w14:textId="0EDCA576" w:rsidTr="008C6EA6">
        <w:tc>
          <w:tcPr>
            <w:tcW w:w="6876" w:type="dxa"/>
            <w:gridSpan w:val="3"/>
            <w:tcBorders>
              <w:top w:val="single" w:sz="4" w:space="0" w:color="auto"/>
              <w:left w:val="single" w:sz="4" w:space="0" w:color="auto"/>
              <w:bottom w:val="single" w:sz="4" w:space="0" w:color="auto"/>
              <w:right w:val="single" w:sz="4" w:space="0" w:color="auto"/>
            </w:tcBorders>
          </w:tcPr>
          <w:p w14:paraId="79B890BB" w14:textId="6405F749"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lastRenderedPageBreak/>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în termenul maxim pentru transmiterea documentelor doveditoare din etapa de contractare, demonstre</w:t>
            </w:r>
            <w:r w:rsidR="00BA2681">
              <w:rPr>
                <w:rFonts w:asciiTheme="minorHAnsi" w:hAnsiTheme="minorHAnsi" w:cstheme="minorHAnsi"/>
                <w:sz w:val="22"/>
                <w:szCs w:val="22"/>
              </w:rPr>
              <w:t>a</w:t>
            </w:r>
            <w:r w:rsidRPr="004F6F3D">
              <w:rPr>
                <w:rFonts w:asciiTheme="minorHAnsi" w:hAnsiTheme="minorHAnsi" w:cstheme="minorHAnsi"/>
                <w:sz w:val="22"/>
                <w:szCs w:val="22"/>
              </w:rPr>
              <w:t xml:space="preserve">ză că și-a îndeplinit obligațiile de plată a impozitelor, taxelor și contribuțiilor de asigurări sociale către bugetele componente ale bugetului general consolidat, înclusiv către bugetele locale;  </w:t>
            </w:r>
          </w:p>
          <w:p w14:paraId="042F3F90" w14:textId="3211E533" w:rsidR="003B2032" w:rsidRPr="004F6F3D" w:rsidRDefault="003B2032" w:rsidP="008C6EA6">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73AE182C" w:rsidR="003B2032" w:rsidRPr="004F6F3D"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  și/sau certificatele de atestare fiscală referitoare la obligațiile de plată la bugetul local și bugetul de stat și certificatul de cazier fiscal al solicitantului</w:t>
            </w:r>
            <w:r w:rsidR="002105E3">
              <w:rPr>
                <w:rFonts w:asciiTheme="minorHAnsi" w:hAnsiTheme="minorHAnsi" w:cstheme="minorHAnsi"/>
                <w:sz w:val="18"/>
                <w:szCs w:val="18"/>
              </w:rPr>
              <w:t>/partenerului</w:t>
            </w:r>
            <w:r w:rsidR="00F17964">
              <w:rPr>
                <w:rFonts w:asciiTheme="minorHAnsi" w:hAnsiTheme="minorHAnsi" w:cstheme="minorHAnsi"/>
                <w:sz w:val="18"/>
                <w:szCs w:val="18"/>
              </w:rPr>
              <w:t>/partenerilor, după caz.</w:t>
            </w:r>
            <w:r w:rsidR="002468A9">
              <w:rPr>
                <w:rFonts w:asciiTheme="minorHAnsi" w:hAnsiTheme="minorHAnsi" w:cstheme="minorHAnsi"/>
                <w:sz w:val="18"/>
                <w:szCs w:val="18"/>
              </w:rPr>
              <w:t xml:space="preserve"> </w:t>
            </w:r>
            <w:r w:rsidR="002105E3">
              <w:rPr>
                <w:rFonts w:asciiTheme="minorHAnsi" w:hAnsiTheme="minorHAnsi" w:cstheme="minorHAnsi"/>
                <w:sz w:val="18"/>
                <w:szCs w:val="18"/>
              </w:rPr>
              <w:t xml:space="preserve"> </w:t>
            </w:r>
          </w:p>
        </w:tc>
        <w:tc>
          <w:tcPr>
            <w:tcW w:w="844" w:type="dxa"/>
            <w:tcBorders>
              <w:top w:val="single" w:sz="4" w:space="0" w:color="auto"/>
              <w:left w:val="single" w:sz="4" w:space="0" w:color="auto"/>
              <w:bottom w:val="single" w:sz="4" w:space="0" w:color="auto"/>
              <w:right w:val="single" w:sz="4" w:space="0" w:color="auto"/>
            </w:tcBorders>
          </w:tcPr>
          <w:p w14:paraId="41C4590A" w14:textId="193F5852"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17D79C4D" w14:textId="4C4F6BBB" w:rsidTr="008C6EA6">
        <w:tc>
          <w:tcPr>
            <w:tcW w:w="6876" w:type="dxa"/>
            <w:gridSpan w:val="3"/>
            <w:tcBorders>
              <w:top w:val="single" w:sz="4" w:space="0" w:color="auto"/>
              <w:left w:val="single" w:sz="4" w:space="0" w:color="auto"/>
              <w:bottom w:val="single" w:sz="4" w:space="0" w:color="auto"/>
              <w:right w:val="single" w:sz="4" w:space="0" w:color="auto"/>
            </w:tcBorders>
          </w:tcPr>
          <w:p w14:paraId="6DB74BE8" w14:textId="2BFA3C81"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31B44F36" w:rsidR="003B2032" w:rsidRPr="004F6F3D" w:rsidRDefault="00CA141B"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Pr="004F6F3D">
              <w:rPr>
                <w:rFonts w:asciiTheme="minorHAnsi" w:hAnsiTheme="minorHAnsi" w:cstheme="minorHAnsi"/>
                <w:sz w:val="18"/>
                <w:szCs w:val="18"/>
              </w:rPr>
              <w:t>,</w:t>
            </w:r>
            <w:r w:rsidR="00D3124F">
              <w:rPr>
                <w:rFonts w:asciiTheme="minorHAnsi" w:hAnsiTheme="minorHAnsi" w:cstheme="minorHAnsi"/>
                <w:sz w:val="18"/>
                <w:szCs w:val="18"/>
              </w:rPr>
              <w:t xml:space="preserve"> </w:t>
            </w:r>
            <w:r w:rsidR="00D3124F">
              <w:t xml:space="preserve"> </w:t>
            </w:r>
            <w:r w:rsidR="00D3124F" w:rsidRPr="00D3124F">
              <w:rPr>
                <w:rFonts w:asciiTheme="minorHAnsi" w:hAnsiTheme="minorHAnsi" w:cstheme="minorHAnsi"/>
                <w:sz w:val="18"/>
                <w:szCs w:val="18"/>
              </w:rPr>
              <w:t xml:space="preserve">secțiunea Solicitant și </w:t>
            </w:r>
            <w:r w:rsidR="001F4466">
              <w:rPr>
                <w:rFonts w:asciiTheme="minorHAnsi" w:hAnsiTheme="minorHAnsi" w:cstheme="minorHAnsi"/>
                <w:sz w:val="18"/>
                <w:szCs w:val="18"/>
              </w:rPr>
              <w:t xml:space="preserve">solicitarea de </w:t>
            </w:r>
            <w:r w:rsidR="00D3124F" w:rsidRPr="00D3124F">
              <w:rPr>
                <w:rFonts w:asciiTheme="minorHAnsi" w:hAnsiTheme="minorHAnsi" w:cstheme="minorHAnsi"/>
                <w:sz w:val="18"/>
                <w:szCs w:val="18"/>
              </w:rPr>
              <w:t>act adițional la contractul de finanțare etapa I POIM</w:t>
            </w:r>
            <w:r w:rsidR="001F4466">
              <w:rPr>
                <w:rFonts w:asciiTheme="minorHAnsi" w:hAnsiTheme="minorHAnsi" w:cstheme="minorHAnsi"/>
                <w:sz w:val="18"/>
                <w:szCs w:val="18"/>
              </w:rPr>
              <w:t>,</w:t>
            </w:r>
            <w:r w:rsidR="001F4466">
              <w:t xml:space="preserve"> </w:t>
            </w:r>
            <w:r w:rsidR="001F4466" w:rsidRPr="001F4466">
              <w:rPr>
                <w:rFonts w:asciiTheme="minorHAnsi" w:hAnsiTheme="minorHAnsi" w:cstheme="minorHAnsi"/>
                <w:sz w:val="18"/>
                <w:szCs w:val="18"/>
              </w:rPr>
              <w:t>însoțită de documentația aferentă (conform Instrucțiunii</w:t>
            </w:r>
            <w:r w:rsidR="00CB6DF1">
              <w:rPr>
                <w:rFonts w:asciiTheme="minorHAnsi" w:hAnsiTheme="minorHAnsi" w:cstheme="minorHAnsi"/>
                <w:sz w:val="18"/>
                <w:szCs w:val="18"/>
              </w:rPr>
              <w:t xml:space="preserve"> </w:t>
            </w:r>
            <w:r w:rsidR="00CB6DF1">
              <w:t xml:space="preserve"> </w:t>
            </w:r>
            <w:r w:rsidR="00CB6DF1" w:rsidRPr="00CB6DF1">
              <w:rPr>
                <w:rFonts w:asciiTheme="minorHAnsi" w:hAnsiTheme="minorHAnsi" w:cstheme="minorHAnsi"/>
                <w:sz w:val="18"/>
                <w:szCs w:val="18"/>
              </w:rPr>
              <w:t>AM POIM</w:t>
            </w:r>
            <w:r w:rsidR="001F4466" w:rsidRPr="001F4466">
              <w:rPr>
                <w:rFonts w:asciiTheme="minorHAnsi" w:hAnsiTheme="minorHAnsi" w:cstheme="minorHAnsi"/>
                <w:sz w:val="18"/>
                <w:szCs w:val="18"/>
              </w:rPr>
              <w:t xml:space="preserve"> nr. 71/14.11.2023)</w:t>
            </w:r>
          </w:p>
        </w:tc>
        <w:tc>
          <w:tcPr>
            <w:tcW w:w="844" w:type="dxa"/>
            <w:tcBorders>
              <w:top w:val="single" w:sz="4" w:space="0" w:color="auto"/>
              <w:left w:val="single" w:sz="4" w:space="0" w:color="auto"/>
              <w:bottom w:val="single" w:sz="4" w:space="0" w:color="auto"/>
              <w:right w:val="single" w:sz="4" w:space="0" w:color="auto"/>
            </w:tcBorders>
          </w:tcPr>
          <w:p w14:paraId="1DE4B196" w14:textId="4B532DA8"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565DDA6A" w14:textId="616A81C7" w:rsidTr="008C6EA6">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3B2032" w:rsidRPr="004F6F3D" w:rsidRDefault="003B2032" w:rsidP="008C6EA6">
            <w:pPr>
              <w:pStyle w:val="ListParagraph"/>
              <w:jc w:val="both"/>
              <w:rPr>
                <w:rFonts w:asciiTheme="minorHAnsi" w:hAnsiTheme="minorHAnsi" w:cstheme="minorHAnsi"/>
                <w:sz w:val="22"/>
                <w:szCs w:val="22"/>
              </w:rPr>
            </w:pPr>
          </w:p>
          <w:p w14:paraId="487C81CF" w14:textId="4E47FDE5" w:rsidR="003B2032" w:rsidRPr="004F6F3D" w:rsidRDefault="003B2032" w:rsidP="008C6EA6">
            <w:pPr>
              <w:jc w:val="both"/>
              <w:rPr>
                <w:rFonts w:asciiTheme="minorHAnsi" w:hAnsiTheme="minorHAnsi" w:cstheme="minorHAnsi"/>
                <w:sz w:val="22"/>
                <w:szCs w:val="22"/>
              </w:rPr>
            </w:pPr>
            <w:r w:rsidRPr="004F6F3D">
              <w:rPr>
                <w:rFonts w:asciiTheme="minorHAnsi" w:hAnsiTheme="minorHAnsi" w:cstheme="minorHAnsi"/>
                <w:sz w:val="22"/>
                <w:szCs w:val="22"/>
              </w:rPr>
              <w:t>Pentru imobilul asociat activităților proiectului, acolo unde este cazul, solicitantul</w:t>
            </w:r>
            <w:r w:rsidR="00361982" w:rsidRPr="00361982">
              <w:rPr>
                <w:rFonts w:asciiTheme="minorHAnsi" w:hAnsiTheme="minorHAnsi" w:cstheme="minorHAnsi"/>
                <w:sz w:val="22"/>
                <w:szCs w:val="22"/>
              </w:rPr>
              <w:t xml:space="preserve">/partenerul/partenerii, după caz, </w:t>
            </w:r>
            <w:r w:rsidR="002A172B">
              <w:t xml:space="preserve"> </w:t>
            </w:r>
            <w:r w:rsidR="002A172B" w:rsidRPr="002A172B">
              <w:rPr>
                <w:rFonts w:asciiTheme="minorHAnsi" w:hAnsiTheme="minorHAnsi" w:cstheme="minorHAnsi"/>
                <w:sz w:val="22"/>
                <w:szCs w:val="22"/>
              </w:rPr>
              <w:t>deține sau urmează să dețină până la semnarea contractului de finanțare sau în termenul de maxim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w:t>
            </w:r>
            <w:r w:rsidR="009F4DD7">
              <w:rPr>
                <w:rFonts w:asciiTheme="minorHAnsi" w:hAnsiTheme="minorHAnsi" w:cstheme="minorHAnsi"/>
                <w:sz w:val="22"/>
                <w:szCs w:val="22"/>
              </w:rPr>
              <w:t xml:space="preserve"> nr.</w:t>
            </w:r>
            <w:r w:rsidR="002A172B" w:rsidRPr="002A172B">
              <w:rPr>
                <w:rFonts w:asciiTheme="minorHAnsi" w:hAnsiTheme="minorHAnsi" w:cstheme="minorHAnsi"/>
                <w:sz w:val="22"/>
                <w:szCs w:val="22"/>
              </w:rPr>
              <w:t xml:space="preserve"> 50/1991, republicată. Acolo unde dreptul de proprietate nu este obligatoriu, va prezenta acordul proprietarilor asupra terenurilor private unde accesul se face conform prevederilor </w:t>
            </w:r>
            <w:r w:rsidR="009F4DD7">
              <w:rPr>
                <w:rFonts w:asciiTheme="minorHAnsi" w:hAnsiTheme="minorHAnsi" w:cstheme="minorHAnsi"/>
                <w:sz w:val="22"/>
                <w:szCs w:val="22"/>
              </w:rPr>
              <w:t>C</w:t>
            </w:r>
            <w:r w:rsidR="002A172B" w:rsidRPr="002A172B">
              <w:rPr>
                <w:rFonts w:asciiTheme="minorHAnsi" w:hAnsiTheme="minorHAnsi" w:cstheme="minorHAnsi"/>
                <w:sz w:val="22"/>
                <w:szCs w:val="22"/>
              </w:rPr>
              <w:t xml:space="preserve">odului </w:t>
            </w:r>
            <w:r w:rsidR="009F4DD7">
              <w:rPr>
                <w:rFonts w:asciiTheme="minorHAnsi" w:hAnsiTheme="minorHAnsi" w:cstheme="minorHAnsi"/>
                <w:sz w:val="22"/>
                <w:szCs w:val="22"/>
              </w:rPr>
              <w:t>c</w:t>
            </w:r>
            <w:r w:rsidR="002A172B" w:rsidRPr="002A172B">
              <w:rPr>
                <w:rFonts w:asciiTheme="minorHAnsi" w:hAnsiTheme="minorHAnsi" w:cstheme="minorHAnsi"/>
                <w:sz w:val="22"/>
                <w:szCs w:val="22"/>
              </w:rPr>
              <w:t>ivil și a Legii nr. 241/2006</w:t>
            </w:r>
          </w:p>
          <w:p w14:paraId="6B8CC4E1" w14:textId="77777777" w:rsidR="003B2032" w:rsidRPr="004F6F3D" w:rsidRDefault="003B2032" w:rsidP="008C6EA6">
            <w:pPr>
              <w:widowControl w:val="0"/>
              <w:shd w:val="clear" w:color="auto" w:fill="FFFFFF" w:themeFill="background1"/>
              <w:jc w:val="both"/>
              <w:rPr>
                <w:rFonts w:asciiTheme="minorHAnsi" w:hAnsiTheme="minorHAnsi" w:cstheme="minorHAnsi"/>
                <w:sz w:val="22"/>
                <w:szCs w:val="22"/>
              </w:rPr>
            </w:pPr>
          </w:p>
          <w:p w14:paraId="69BECB6C" w14:textId="4DEC6146" w:rsidR="003B2032" w:rsidRPr="004F6F3D" w:rsidRDefault="003B2032" w:rsidP="008C6EA6">
            <w:pPr>
              <w:jc w:val="both"/>
              <w:rPr>
                <w:rFonts w:asciiTheme="minorHAnsi" w:hAnsiTheme="minorHAnsi" w:cstheme="minorHAnsi"/>
                <w:iCs/>
                <w:sz w:val="22"/>
                <w:szCs w:val="22"/>
                <w:highlight w:val="lightGray"/>
              </w:rPr>
            </w:pP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3315C6EC" w:rsidR="003B2032" w:rsidRPr="004F6F3D" w:rsidRDefault="003D4811"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606BCD">
              <w:rPr>
                <w:rFonts w:asciiTheme="minorHAnsi" w:hAnsiTheme="minorHAnsi" w:cstheme="minorHAnsi"/>
                <w:sz w:val="18"/>
                <w:szCs w:val="18"/>
              </w:rPr>
              <w:t xml:space="preserve"> </w:t>
            </w:r>
            <w:r w:rsidR="00606BCD">
              <w:t xml:space="preserve"> </w:t>
            </w:r>
            <w:r w:rsidR="00606BCD" w:rsidRPr="00606BCD">
              <w:rPr>
                <w:rFonts w:asciiTheme="minorHAnsi" w:hAnsiTheme="minorHAnsi" w:cstheme="minorHAnsi"/>
                <w:sz w:val="18"/>
                <w:szCs w:val="18"/>
              </w:rPr>
              <w:t>și documentele de disponibilitate a terenurilor</w:t>
            </w:r>
          </w:p>
        </w:tc>
        <w:tc>
          <w:tcPr>
            <w:tcW w:w="844" w:type="dxa"/>
            <w:tcBorders>
              <w:top w:val="single" w:sz="4" w:space="0" w:color="auto"/>
              <w:left w:val="single" w:sz="4" w:space="0" w:color="auto"/>
              <w:bottom w:val="single" w:sz="4" w:space="0" w:color="auto"/>
              <w:right w:val="single" w:sz="4" w:space="0" w:color="auto"/>
            </w:tcBorders>
          </w:tcPr>
          <w:p w14:paraId="4E01A767" w14:textId="1C90F4AD" w:rsidR="003B2032" w:rsidRPr="00ED141E" w:rsidRDefault="003B2032" w:rsidP="008C6EA6">
            <w:pPr>
              <w:spacing w:after="160" w:line="259" w:lineRule="auto"/>
              <w:jc w:val="both"/>
              <w:rPr>
                <w:rFonts w:asciiTheme="minorHAnsi" w:hAnsiTheme="minorHAnsi" w:cstheme="minorHAnsi"/>
                <w:sz w:val="16"/>
                <w:szCs w:val="16"/>
              </w:rPr>
            </w:pPr>
          </w:p>
        </w:tc>
      </w:tr>
      <w:tr w:rsidR="003D4811" w:rsidRPr="00242285" w14:paraId="60ACBBC7"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46E73C76" w14:textId="00075E7A" w:rsidR="003D4811" w:rsidRPr="004F6F3D" w:rsidRDefault="003D4811" w:rsidP="008C6EA6">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361982"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garantează că dreptul de proprietate, respectiv drepturile reale principale, după caz, nu sunt/vor  fi grevate de sarcini</w:t>
            </w:r>
            <w:r w:rsidR="00606BCD">
              <w:rPr>
                <w:rFonts w:asciiTheme="minorHAnsi" w:hAnsiTheme="minorHAnsi" w:cstheme="minorHAnsi"/>
                <w:sz w:val="22"/>
                <w:szCs w:val="22"/>
              </w:rPr>
              <w:t xml:space="preserve"> </w:t>
            </w:r>
            <w:r w:rsidR="00606BCD" w:rsidRPr="0093462F">
              <w:rPr>
                <w:rFonts w:asciiTheme="minorHAnsi" w:hAnsiTheme="minorHAnsi" w:cstheme="minorHAnsi"/>
                <w:sz w:val="22"/>
                <w:szCs w:val="22"/>
              </w:rPr>
              <w:t>(în sensul că nu este afectat de limitări incompatibile cu realizarea activităților proiectului)</w:t>
            </w:r>
            <w:r w:rsidRPr="004F6F3D">
              <w:rPr>
                <w:rFonts w:asciiTheme="minorHAnsi" w:hAnsiTheme="minorHAnsi" w:cstheme="minorHAnsi"/>
                <w:sz w:val="22"/>
                <w:szCs w:val="22"/>
              </w:rPr>
              <w:t xml:space="preserve">, nu fac/vor face obiectul unor garanții,  </w:t>
            </w:r>
            <w:r w:rsidRPr="004F6F3D">
              <w:rPr>
                <w:rFonts w:asciiTheme="minorHAnsi" w:hAnsiTheme="minorHAnsi" w:cstheme="minorHAnsi"/>
                <w:sz w:val="22"/>
                <w:szCs w:val="22"/>
              </w:rPr>
              <w:lastRenderedPageBreak/>
              <w:t>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3D4811" w:rsidRPr="003D4811" w:rsidRDefault="003D4811"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2080FB95" w:rsidR="003D4811" w:rsidRPr="003D4811" w:rsidRDefault="003D4811" w:rsidP="008C6EA6">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 xml:space="preserve">Se probează prin </w:t>
            </w:r>
            <w:r w:rsidR="00843A52">
              <w:rPr>
                <w:rFonts w:asciiTheme="minorHAnsi" w:hAnsiTheme="minorHAnsi" w:cstheme="minorHAnsi"/>
                <w:sz w:val="18"/>
                <w:szCs w:val="18"/>
              </w:rPr>
              <w:t xml:space="preserve">informațiile din </w:t>
            </w:r>
            <w:r w:rsidRPr="003D4811">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0B734863" w14:textId="35C028B1" w:rsidR="003D4811" w:rsidRPr="00ED141E" w:rsidRDefault="003D4811" w:rsidP="008C6EA6">
            <w:pPr>
              <w:spacing w:after="160" w:line="259" w:lineRule="auto"/>
              <w:jc w:val="both"/>
              <w:rPr>
                <w:rFonts w:asciiTheme="minorHAnsi" w:hAnsiTheme="minorHAnsi" w:cstheme="minorHAnsi"/>
                <w:sz w:val="16"/>
                <w:szCs w:val="16"/>
              </w:rPr>
            </w:pPr>
          </w:p>
        </w:tc>
      </w:tr>
      <w:tr w:rsidR="00606BCD" w:rsidRPr="00242285" w14:paraId="51604FD8"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11FBD772" w14:textId="6D4F9086" w:rsidR="00606BCD" w:rsidRPr="004F6F3D" w:rsidRDefault="00606BCD" w:rsidP="008C6EA6">
            <w:pPr>
              <w:jc w:val="both"/>
              <w:rPr>
                <w:rFonts w:asciiTheme="minorHAnsi" w:hAnsiTheme="minorHAnsi" w:cstheme="minorHAnsi"/>
                <w:sz w:val="22"/>
                <w:szCs w:val="22"/>
              </w:rPr>
            </w:pPr>
            <w:r w:rsidRPr="00606BCD">
              <w:rPr>
                <w:rFonts w:asciiTheme="minorHAnsi" w:hAnsiTheme="minorHAnsi" w:cstheme="minorHAnsi"/>
                <w:sz w:val="22"/>
                <w:szCs w:val="22"/>
              </w:rPr>
              <w:t>Solicitantul are, pentru proiectul propus a fi finanțat din PDD, o opinie favorabilă pentru toate condițiile verificate, în cadrul raportului realizat de către JASPERS/</w:t>
            </w:r>
            <w:r w:rsidR="00A87A7D">
              <w:rPr>
                <w:rFonts w:asciiTheme="minorHAnsi" w:hAnsiTheme="minorHAnsi" w:cstheme="minorHAnsi"/>
                <w:sz w:val="22"/>
                <w:szCs w:val="22"/>
              </w:rPr>
              <w:t>BEI PASSA acolo unde este cazul</w:t>
            </w:r>
            <w:r w:rsidR="00A87A7D">
              <w:rPr>
                <w:rStyle w:val="FootnoteReference"/>
                <w:rFonts w:asciiTheme="minorHAnsi" w:hAnsiTheme="minorHAnsi" w:cstheme="minorHAnsi"/>
                <w:sz w:val="22"/>
                <w:szCs w:val="22"/>
              </w:rPr>
              <w:footnoteReference w:id="1"/>
            </w:r>
            <w:r w:rsidRPr="00606BCD">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0584DE46" w14:textId="77777777" w:rsidR="00606BCD" w:rsidRPr="003D4811" w:rsidRDefault="00606BCD"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54FDD33" w14:textId="0D2B1D51" w:rsidR="00606BCD" w:rsidRPr="003D4811" w:rsidRDefault="00606BCD" w:rsidP="008C6EA6">
            <w:pPr>
              <w:spacing w:after="160" w:line="259" w:lineRule="auto"/>
              <w:jc w:val="both"/>
              <w:rPr>
                <w:rFonts w:asciiTheme="minorHAnsi" w:hAnsiTheme="minorHAnsi" w:cstheme="minorHAnsi"/>
                <w:sz w:val="18"/>
                <w:szCs w:val="18"/>
              </w:rPr>
            </w:pPr>
            <w:r w:rsidRPr="00606BCD">
              <w:rPr>
                <w:rFonts w:asciiTheme="minorHAnsi" w:hAnsiTheme="minorHAnsi" w:cstheme="minorHAnsi"/>
                <w:sz w:val="18"/>
                <w:szCs w:val="18"/>
              </w:rPr>
              <w:t xml:space="preserve">Se probează prin </w:t>
            </w:r>
            <w:r w:rsidR="00C738DC">
              <w:rPr>
                <w:rFonts w:asciiTheme="minorHAnsi" w:hAnsiTheme="minorHAnsi" w:cstheme="minorHAnsi"/>
                <w:sz w:val="18"/>
                <w:szCs w:val="18"/>
              </w:rPr>
              <w:t xml:space="preserve">concluziile </w:t>
            </w:r>
            <w:r w:rsidRPr="00606BCD">
              <w:rPr>
                <w:rFonts w:asciiTheme="minorHAnsi" w:hAnsiTheme="minorHAnsi" w:cstheme="minorHAnsi"/>
                <w:sz w:val="18"/>
                <w:szCs w:val="18"/>
              </w:rPr>
              <w:t>raportului JASPERS/</w:t>
            </w:r>
            <w:r w:rsidR="00C738DC">
              <w:rPr>
                <w:rFonts w:asciiTheme="minorHAnsi" w:hAnsiTheme="minorHAnsi" w:cstheme="minorHAnsi"/>
                <w:sz w:val="18"/>
                <w:szCs w:val="18"/>
              </w:rPr>
              <w:t>BEI PASSA</w:t>
            </w:r>
          </w:p>
        </w:tc>
        <w:tc>
          <w:tcPr>
            <w:tcW w:w="844" w:type="dxa"/>
            <w:tcBorders>
              <w:top w:val="single" w:sz="4" w:space="0" w:color="auto"/>
              <w:left w:val="single" w:sz="4" w:space="0" w:color="auto"/>
              <w:bottom w:val="single" w:sz="4" w:space="0" w:color="auto"/>
              <w:right w:val="single" w:sz="4" w:space="0" w:color="auto"/>
            </w:tcBorders>
          </w:tcPr>
          <w:p w14:paraId="73E5C916" w14:textId="77777777" w:rsidR="00606BCD" w:rsidRPr="00AC294B" w:rsidDel="00606BCD" w:rsidRDefault="00606BCD" w:rsidP="008C6EA6">
            <w:pPr>
              <w:spacing w:after="160" w:line="259" w:lineRule="auto"/>
              <w:jc w:val="both"/>
              <w:rPr>
                <w:rFonts w:asciiTheme="minorHAnsi" w:hAnsiTheme="minorHAnsi" w:cstheme="minorHAnsi"/>
                <w:sz w:val="16"/>
                <w:szCs w:val="16"/>
              </w:rPr>
            </w:pPr>
          </w:p>
        </w:tc>
      </w:tr>
      <w:tr w:rsidR="003B2032" w:rsidRPr="00242285" w14:paraId="25855213" w14:textId="307FFAC7" w:rsidTr="008C6EA6">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3B2032" w:rsidRPr="004F6F3D" w:rsidRDefault="003B2032" w:rsidP="008C6EA6">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3B2032" w:rsidRPr="004F6F3D" w:rsidRDefault="003B2032" w:rsidP="008C6EA6">
            <w:pPr>
              <w:spacing w:after="160" w:line="259" w:lineRule="auto"/>
              <w:jc w:val="both"/>
              <w:rPr>
                <w:rFonts w:asciiTheme="minorHAnsi" w:hAnsiTheme="minorHAnsi" w:cstheme="minorHAnsi"/>
                <w:b/>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C46E66" w14:textId="77777777" w:rsidR="003B2032" w:rsidRPr="003B2032" w:rsidRDefault="003B2032" w:rsidP="008C6EA6">
            <w:pPr>
              <w:spacing w:after="160" w:line="259" w:lineRule="auto"/>
              <w:jc w:val="both"/>
              <w:rPr>
                <w:rFonts w:asciiTheme="minorHAnsi" w:hAnsiTheme="minorHAnsi" w:cstheme="minorHAnsi"/>
                <w:b/>
                <w:sz w:val="22"/>
                <w:szCs w:val="22"/>
              </w:rPr>
            </w:pPr>
          </w:p>
        </w:tc>
      </w:tr>
      <w:tr w:rsidR="003B2032" w:rsidRPr="00242285" w14:paraId="1A0D7462" w14:textId="13F8D091" w:rsidTr="008C6EA6">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3B2032" w:rsidRPr="00F53F6E" w:rsidRDefault="003B2032" w:rsidP="008C6EA6">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3B2032" w:rsidRPr="004F6F3D" w:rsidRDefault="003B2032" w:rsidP="008C6EA6">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60862D99" w:rsidR="003B2032" w:rsidRPr="004F6F3D" w:rsidRDefault="00BC4420" w:rsidP="008C6EA6">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 xml:space="preserve">Se probează prin </w:t>
            </w:r>
            <w:r w:rsidR="00704D01">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 xml:space="preserve">unică </w:t>
            </w:r>
          </w:p>
        </w:tc>
        <w:tc>
          <w:tcPr>
            <w:tcW w:w="844" w:type="dxa"/>
            <w:tcBorders>
              <w:top w:val="single" w:sz="4" w:space="0" w:color="auto"/>
              <w:left w:val="single" w:sz="4" w:space="0" w:color="auto"/>
              <w:bottom w:val="single" w:sz="4" w:space="0" w:color="auto"/>
              <w:right w:val="single" w:sz="4" w:space="0" w:color="auto"/>
            </w:tcBorders>
          </w:tcPr>
          <w:p w14:paraId="4B661408" w14:textId="55DCAFF9" w:rsidR="003B2032" w:rsidRPr="00ED141E" w:rsidRDefault="00DD47B0" w:rsidP="008C6EA6">
            <w:pPr>
              <w:spacing w:after="160" w:line="259" w:lineRule="auto"/>
              <w:jc w:val="both"/>
              <w:rPr>
                <w:rFonts w:asciiTheme="minorHAnsi" w:hAnsiTheme="minorHAnsi" w:cstheme="minorHAnsi"/>
                <w:sz w:val="16"/>
                <w:szCs w:val="16"/>
              </w:rPr>
            </w:pPr>
            <w:r w:rsidRPr="00DD47B0">
              <w:rPr>
                <w:rFonts w:asciiTheme="minorHAnsi" w:hAnsiTheme="minorHAnsi" w:cstheme="minorHAnsi"/>
                <w:sz w:val="16"/>
                <w:szCs w:val="16"/>
              </w:rPr>
              <w:t>Nu se aplică proiectelor etapizate conform art. 118a din Regulamentul UE 2021/1060.</w:t>
            </w:r>
          </w:p>
        </w:tc>
      </w:tr>
      <w:tr w:rsidR="007F0965" w:rsidRPr="00242285" w14:paraId="7AD5C689"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7F0965" w:rsidRPr="004F6F3D" w:rsidRDefault="007F0965" w:rsidP="008C6EA6">
            <w:pPr>
              <w:jc w:val="both"/>
              <w:rPr>
                <w:rFonts w:asciiTheme="minorHAnsi" w:hAnsiTheme="minorHAnsi" w:cstheme="minorHAnsi"/>
                <w:sz w:val="22"/>
                <w:szCs w:val="22"/>
              </w:rPr>
            </w:pPr>
            <w:r w:rsidRPr="00F53F6E">
              <w:rPr>
                <w:rFonts w:asciiTheme="minorHAnsi" w:hAnsiTheme="minorHAnsi" w:cstheme="minorHAnsi"/>
                <w:sz w:val="22"/>
                <w:szCs w:val="22"/>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7F0965" w:rsidRPr="004F6F3D" w:rsidRDefault="007F0965"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31B58E7" w14:textId="77777777" w:rsidR="00704D01" w:rsidRDefault="00BA2DA3" w:rsidP="008C6EA6">
            <w:pPr>
              <w:spacing w:after="160" w:line="259" w:lineRule="auto"/>
              <w:jc w:val="both"/>
              <w:rPr>
                <w:rFonts w:asciiTheme="minorHAnsi" w:hAnsiTheme="minorHAnsi" w:cstheme="minorHAnsi"/>
                <w:sz w:val="18"/>
                <w:szCs w:val="18"/>
              </w:rPr>
            </w:pPr>
            <w:r w:rsidRPr="00BA2DA3">
              <w:rPr>
                <w:rFonts w:asciiTheme="minorHAnsi" w:hAnsiTheme="minorHAnsi" w:cstheme="minorHAnsi"/>
                <w:sz w:val="18"/>
                <w:szCs w:val="18"/>
              </w:rPr>
              <w:t>Se probează prin</w:t>
            </w:r>
            <w:r w:rsidR="00704D01">
              <w:rPr>
                <w:rFonts w:asciiTheme="minorHAnsi" w:hAnsiTheme="minorHAnsi" w:cstheme="minorHAnsi"/>
                <w:sz w:val="18"/>
                <w:szCs w:val="18"/>
              </w:rPr>
              <w:t>:</w:t>
            </w:r>
            <w:r w:rsidRPr="00BA2DA3">
              <w:rPr>
                <w:rFonts w:asciiTheme="minorHAnsi" w:hAnsiTheme="minorHAnsi" w:cstheme="minorHAnsi"/>
                <w:sz w:val="18"/>
                <w:szCs w:val="18"/>
              </w:rPr>
              <w:t xml:space="preserve"> </w:t>
            </w:r>
          </w:p>
          <w:p w14:paraId="759E90D4" w14:textId="50CAAB57" w:rsidR="007F0965" w:rsidRPr="004F6F3D" w:rsidRDefault="00704D01" w:rsidP="008C6EA6">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 informațiile din </w:t>
            </w:r>
            <w:r w:rsidR="00BA2DA3" w:rsidRPr="00BA2DA3">
              <w:rPr>
                <w:rFonts w:asciiTheme="minorHAnsi" w:hAnsiTheme="minorHAnsi" w:cstheme="minorHAnsi"/>
                <w:sz w:val="18"/>
                <w:szCs w:val="18"/>
              </w:rPr>
              <w:t xml:space="preserve">Declarația </w:t>
            </w:r>
            <w:r w:rsidR="005E5539" w:rsidRPr="005E5539">
              <w:rPr>
                <w:rFonts w:asciiTheme="minorHAnsi" w:hAnsiTheme="minorHAnsi" w:cstheme="minorHAnsi"/>
                <w:sz w:val="18"/>
                <w:szCs w:val="18"/>
              </w:rPr>
              <w:t>unică</w:t>
            </w:r>
            <w:r w:rsidR="00370B99">
              <w:rPr>
                <w:rFonts w:asciiTheme="minorHAnsi" w:hAnsiTheme="minorHAnsi" w:cstheme="minorHAnsi"/>
                <w:sz w:val="18"/>
                <w:szCs w:val="18"/>
              </w:rPr>
              <w:t xml:space="preserve"> </w:t>
            </w:r>
            <w:r w:rsidR="00370B99">
              <w:t xml:space="preserve"> </w:t>
            </w:r>
            <w:r w:rsidR="00370B99" w:rsidRPr="00370B99">
              <w:rPr>
                <w:rFonts w:asciiTheme="minorHAnsi" w:hAnsiTheme="minorHAnsi" w:cstheme="minorHAnsi"/>
                <w:sz w:val="18"/>
                <w:szCs w:val="18"/>
              </w:rPr>
              <w:t>și secțiunile Activități și Buget din cererea de finanțare</w:t>
            </w:r>
          </w:p>
        </w:tc>
        <w:tc>
          <w:tcPr>
            <w:tcW w:w="844" w:type="dxa"/>
            <w:tcBorders>
              <w:top w:val="single" w:sz="4" w:space="0" w:color="auto"/>
              <w:left w:val="single" w:sz="4" w:space="0" w:color="auto"/>
              <w:bottom w:val="single" w:sz="4" w:space="0" w:color="auto"/>
              <w:right w:val="single" w:sz="4" w:space="0" w:color="auto"/>
            </w:tcBorders>
          </w:tcPr>
          <w:p w14:paraId="5F271ECF" w14:textId="3724CDA0" w:rsidR="007F0965" w:rsidRPr="00ED141E" w:rsidRDefault="007F0965" w:rsidP="008C6EA6">
            <w:pPr>
              <w:spacing w:after="160" w:line="259" w:lineRule="auto"/>
              <w:jc w:val="both"/>
              <w:rPr>
                <w:rFonts w:asciiTheme="minorHAnsi" w:hAnsiTheme="minorHAnsi" w:cstheme="minorHAnsi"/>
                <w:sz w:val="16"/>
                <w:szCs w:val="16"/>
              </w:rPr>
            </w:pPr>
          </w:p>
        </w:tc>
      </w:tr>
      <w:tr w:rsidR="003B2032" w:rsidRPr="00242285" w14:paraId="37C4827D" w14:textId="731D4D26" w:rsidTr="008C6EA6">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3B2032" w:rsidRPr="004F6F3D" w:rsidRDefault="003B2032" w:rsidP="008C6EA6">
            <w:pPr>
              <w:jc w:val="both"/>
              <w:rPr>
                <w:rFonts w:asciiTheme="minorHAnsi" w:hAnsiTheme="minorHAnsi" w:cstheme="minorHAnsi"/>
                <w:noProof w:val="0"/>
                <w:sz w:val="22"/>
                <w:szCs w:val="22"/>
              </w:rPr>
            </w:pPr>
            <w:r w:rsidRPr="004F6F3D">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3B2032" w:rsidRPr="004F6F3D" w:rsidRDefault="003B2032" w:rsidP="008C6EA6">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41B1C213" w:rsidR="003B2032" w:rsidRPr="004F6F3D" w:rsidRDefault="00BC4420" w:rsidP="008C6EA6">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w:t>
            </w:r>
            <w:r w:rsidR="00704D01">
              <w:rPr>
                <w:rFonts w:asciiTheme="minorHAnsi" w:hAnsiTheme="minorHAnsi" w:cstheme="minorHAnsi"/>
                <w:sz w:val="18"/>
                <w:szCs w:val="18"/>
              </w:rPr>
              <w:t xml:space="preserve">informațiile din </w:t>
            </w:r>
            <w:r w:rsidRPr="004F6F3D">
              <w:rPr>
                <w:rFonts w:asciiTheme="minorHAnsi" w:hAnsiTheme="minorHAnsi" w:cstheme="minorHAnsi"/>
                <w:sz w:val="18"/>
                <w:szCs w:val="18"/>
              </w:rPr>
              <w:t xml:space="preserve">declarația </w:t>
            </w:r>
            <w:r w:rsidR="00361982">
              <w:rPr>
                <w:rFonts w:asciiTheme="minorHAnsi" w:hAnsiTheme="minorHAnsi" w:cstheme="minorHAnsi"/>
                <w:sz w:val="18"/>
                <w:szCs w:val="18"/>
              </w:rPr>
              <w:t>unică</w:t>
            </w:r>
          </w:p>
        </w:tc>
        <w:tc>
          <w:tcPr>
            <w:tcW w:w="844" w:type="dxa"/>
            <w:tcBorders>
              <w:top w:val="single" w:sz="4" w:space="0" w:color="auto"/>
              <w:left w:val="single" w:sz="4" w:space="0" w:color="auto"/>
              <w:bottom w:val="single" w:sz="4" w:space="0" w:color="auto"/>
              <w:right w:val="single" w:sz="4" w:space="0" w:color="auto"/>
            </w:tcBorders>
          </w:tcPr>
          <w:p w14:paraId="46259FEB" w14:textId="76B80982" w:rsidR="003B2032" w:rsidRPr="00ED141E" w:rsidRDefault="00ED141E" w:rsidP="008C6EA6">
            <w:pPr>
              <w:spacing w:after="160" w:line="259" w:lineRule="auto"/>
              <w:jc w:val="both"/>
              <w:rPr>
                <w:rFonts w:asciiTheme="minorHAnsi" w:hAnsiTheme="minorHAnsi" w:cstheme="minorHAnsi"/>
                <w:sz w:val="16"/>
                <w:szCs w:val="16"/>
              </w:rPr>
            </w:pPr>
            <w:r w:rsidRPr="00ED141E">
              <w:rPr>
                <w:rFonts w:asciiTheme="minorHAnsi" w:hAnsiTheme="minorHAnsi" w:cstheme="minorHAnsi"/>
                <w:sz w:val="16"/>
                <w:szCs w:val="16"/>
              </w:rPr>
              <w:t>Nu se aplică proiectelor etapizate conform art. 118a din Regulamentul UE 1060/2021.</w:t>
            </w:r>
          </w:p>
        </w:tc>
      </w:tr>
      <w:tr w:rsidR="000F0881" w:rsidRPr="00242285" w14:paraId="4F3BCA9A"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6A33E490" w14:textId="19F13FB4" w:rsidR="000F0881" w:rsidRPr="00791420" w:rsidRDefault="000F0881" w:rsidP="008C6EA6">
            <w:pPr>
              <w:jc w:val="both"/>
              <w:rPr>
                <w:rFonts w:asciiTheme="minorHAnsi" w:hAnsiTheme="minorHAnsi" w:cstheme="minorHAnsi"/>
                <w:sz w:val="22"/>
                <w:szCs w:val="22"/>
              </w:rPr>
            </w:pPr>
            <w:r w:rsidRPr="00791420">
              <w:rPr>
                <w:rFonts w:asciiTheme="minorHAnsi" w:hAnsiTheme="minorHAnsi" w:cstheme="minorHAnsi"/>
                <w:sz w:val="22"/>
                <w:szCs w:val="22"/>
              </w:rPr>
              <w:t xml:space="preserve">Activitățile/cheltuielile proiectelor  pentru care se solicită finanţare PDD,  nu beneficiază/nu au beneficiat de finanţare din alte fonduri publice, altele </w:t>
            </w:r>
            <w:r w:rsidRPr="00791420">
              <w:rPr>
                <w:rFonts w:asciiTheme="minorHAnsi" w:hAnsiTheme="minorHAnsi" w:cstheme="minorHAnsi"/>
                <w:sz w:val="22"/>
                <w:szCs w:val="22"/>
              </w:rPr>
              <w:lastRenderedPageBreak/>
              <w:t>decât cele ale solicitantului, în ultimii 5 ani. (Aceas</w:t>
            </w:r>
            <w:r w:rsidR="009C1AC1" w:rsidRPr="00791420">
              <w:rPr>
                <w:rFonts w:asciiTheme="minorHAnsi" w:hAnsiTheme="minorHAnsi" w:cstheme="minorHAnsi"/>
                <w:sz w:val="22"/>
                <w:szCs w:val="22"/>
              </w:rPr>
              <w:t>t</w:t>
            </w:r>
            <w:r w:rsidRPr="00791420">
              <w:rPr>
                <w:rFonts w:asciiTheme="minorHAnsi" w:hAnsiTheme="minorHAnsi" w:cstheme="minorHAnsi"/>
                <w:sz w:val="22"/>
                <w:szCs w:val="22"/>
              </w:rPr>
              <w:t>ă prevedere are drept scop</w:t>
            </w:r>
            <w:r w:rsidR="009C1AC1" w:rsidRPr="00791420">
              <w:rPr>
                <w:rFonts w:asciiTheme="minorHAnsi" w:hAnsiTheme="minorHAnsi" w:cstheme="minorHAnsi"/>
                <w:sz w:val="22"/>
                <w:szCs w:val="22"/>
              </w:rPr>
              <w:t xml:space="preserve"> evitarea </w:t>
            </w:r>
            <w:r w:rsidRPr="00791420">
              <w:rPr>
                <w:rFonts w:asciiTheme="minorHAnsi" w:hAnsiTheme="minorHAnsi" w:cstheme="minorHAnsi"/>
                <w:sz w:val="22"/>
                <w:szCs w:val="22"/>
              </w:rPr>
              <w:t xml:space="preserve"> dublei finanțări).    </w:t>
            </w:r>
          </w:p>
        </w:tc>
        <w:tc>
          <w:tcPr>
            <w:tcW w:w="986" w:type="dxa"/>
            <w:tcBorders>
              <w:top w:val="single" w:sz="4" w:space="0" w:color="auto"/>
              <w:left w:val="single" w:sz="4" w:space="0" w:color="auto"/>
              <w:bottom w:val="single" w:sz="4" w:space="0" w:color="auto"/>
              <w:right w:val="single" w:sz="4" w:space="0" w:color="auto"/>
            </w:tcBorders>
          </w:tcPr>
          <w:p w14:paraId="63D45E53" w14:textId="77777777" w:rsidR="000F0881" w:rsidRPr="00791420" w:rsidRDefault="000F0881"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5337336" w14:textId="4A107734" w:rsidR="000F0881" w:rsidRPr="004F6F3D" w:rsidRDefault="00370B99" w:rsidP="008C6EA6">
            <w:pPr>
              <w:spacing w:after="160" w:line="259" w:lineRule="auto"/>
              <w:jc w:val="both"/>
              <w:rPr>
                <w:rFonts w:asciiTheme="minorHAnsi" w:hAnsiTheme="minorHAnsi" w:cstheme="minorHAnsi"/>
                <w:sz w:val="18"/>
                <w:szCs w:val="18"/>
              </w:rPr>
            </w:pPr>
            <w:r w:rsidRPr="00791420">
              <w:rPr>
                <w:rFonts w:asciiTheme="minorHAnsi" w:hAnsiTheme="minorHAnsi" w:cstheme="minorHAnsi"/>
                <w:sz w:val="18"/>
                <w:szCs w:val="18"/>
              </w:rPr>
              <w:t xml:space="preserve">Se probează prin </w:t>
            </w:r>
            <w:r w:rsidR="00704D01">
              <w:rPr>
                <w:rFonts w:asciiTheme="minorHAnsi" w:hAnsiTheme="minorHAnsi" w:cstheme="minorHAnsi"/>
                <w:sz w:val="18"/>
                <w:szCs w:val="18"/>
              </w:rPr>
              <w:t xml:space="preserve">informațiile din </w:t>
            </w:r>
            <w:r w:rsidRPr="00791420">
              <w:rPr>
                <w:rFonts w:asciiTheme="minorHAnsi" w:hAnsiTheme="minorHAnsi" w:cstheme="minorHAnsi"/>
                <w:sz w:val="18"/>
                <w:szCs w:val="18"/>
              </w:rPr>
              <w:t xml:space="preserve">declarația unică, </w:t>
            </w:r>
            <w:r w:rsidR="001F4466">
              <w:rPr>
                <w:rFonts w:asciiTheme="minorHAnsi" w:hAnsiTheme="minorHAnsi" w:cstheme="minorHAnsi"/>
                <w:sz w:val="18"/>
                <w:szCs w:val="18"/>
              </w:rPr>
              <w:lastRenderedPageBreak/>
              <w:t xml:space="preserve">solicitarea de </w:t>
            </w:r>
            <w:r w:rsidRPr="00791420">
              <w:rPr>
                <w:rFonts w:asciiTheme="minorHAnsi" w:hAnsiTheme="minorHAnsi" w:cstheme="minorHAnsi"/>
                <w:sz w:val="18"/>
                <w:szCs w:val="18"/>
              </w:rPr>
              <w:t>act adițional pentru etapa I</w:t>
            </w:r>
            <w:r w:rsidR="00704D01">
              <w:rPr>
                <w:rFonts w:asciiTheme="minorHAnsi" w:hAnsiTheme="minorHAnsi" w:cstheme="minorHAnsi"/>
                <w:sz w:val="18"/>
                <w:szCs w:val="18"/>
              </w:rPr>
              <w:t xml:space="preserve"> (POIM)</w:t>
            </w:r>
            <w:r w:rsidR="001F4466">
              <w:rPr>
                <w:rFonts w:asciiTheme="minorHAnsi" w:hAnsiTheme="minorHAnsi" w:cstheme="minorHAnsi"/>
                <w:sz w:val="18"/>
                <w:szCs w:val="18"/>
              </w:rPr>
              <w:t>,</w:t>
            </w:r>
            <w:r w:rsidR="001F4466">
              <w:t xml:space="preserve"> </w:t>
            </w:r>
            <w:r w:rsidR="001F4466" w:rsidRPr="001F4466">
              <w:rPr>
                <w:rFonts w:asciiTheme="minorHAnsi" w:hAnsiTheme="minorHAnsi" w:cstheme="minorHAnsi"/>
                <w:sz w:val="18"/>
                <w:szCs w:val="18"/>
              </w:rPr>
              <w:t>însoțită de documentația aferentă (conform Instrucțiunii</w:t>
            </w:r>
            <w:r w:rsidR="00CB6DF1">
              <w:t xml:space="preserve"> </w:t>
            </w:r>
            <w:r w:rsidR="00CB6DF1" w:rsidRPr="00CB6DF1">
              <w:rPr>
                <w:rFonts w:asciiTheme="minorHAnsi" w:hAnsiTheme="minorHAnsi" w:cstheme="minorHAnsi"/>
                <w:sz w:val="18"/>
                <w:szCs w:val="18"/>
              </w:rPr>
              <w:t>AM POIM</w:t>
            </w:r>
            <w:r w:rsidR="001F4466" w:rsidRPr="001F4466">
              <w:rPr>
                <w:rFonts w:asciiTheme="minorHAnsi" w:hAnsiTheme="minorHAnsi" w:cstheme="minorHAnsi"/>
                <w:sz w:val="18"/>
                <w:szCs w:val="18"/>
              </w:rPr>
              <w:t xml:space="preserve"> nr. 71/14.11.2023)</w:t>
            </w:r>
            <w:r w:rsidRPr="00791420">
              <w:rPr>
                <w:rFonts w:asciiTheme="minorHAnsi" w:hAnsiTheme="minorHAnsi" w:cstheme="minorHAnsi"/>
                <w:sz w:val="18"/>
                <w:szCs w:val="18"/>
              </w:rPr>
              <w:t xml:space="preserve"> și cererea de finanțare etapizată</w:t>
            </w:r>
          </w:p>
        </w:tc>
        <w:tc>
          <w:tcPr>
            <w:tcW w:w="844" w:type="dxa"/>
            <w:tcBorders>
              <w:top w:val="single" w:sz="4" w:space="0" w:color="auto"/>
              <w:left w:val="single" w:sz="4" w:space="0" w:color="auto"/>
              <w:bottom w:val="single" w:sz="4" w:space="0" w:color="auto"/>
              <w:right w:val="single" w:sz="4" w:space="0" w:color="auto"/>
            </w:tcBorders>
          </w:tcPr>
          <w:p w14:paraId="01D7CF63" w14:textId="77777777" w:rsidR="000F0881" w:rsidRPr="00ED141E" w:rsidRDefault="000F0881" w:rsidP="008C6EA6">
            <w:pPr>
              <w:spacing w:after="160" w:line="259" w:lineRule="auto"/>
              <w:jc w:val="both"/>
              <w:rPr>
                <w:rFonts w:asciiTheme="minorHAnsi" w:hAnsiTheme="minorHAnsi" w:cstheme="minorHAnsi"/>
                <w:sz w:val="16"/>
                <w:szCs w:val="16"/>
              </w:rPr>
            </w:pPr>
          </w:p>
        </w:tc>
      </w:tr>
      <w:tr w:rsidR="00370B99" w:rsidRPr="00242285" w14:paraId="6E0DAAA8" w14:textId="77777777" w:rsidTr="008C6EA6">
        <w:tc>
          <w:tcPr>
            <w:tcW w:w="6876" w:type="dxa"/>
            <w:gridSpan w:val="3"/>
            <w:tcBorders>
              <w:top w:val="single" w:sz="4" w:space="0" w:color="auto"/>
              <w:left w:val="single" w:sz="4" w:space="0" w:color="auto"/>
              <w:bottom w:val="single" w:sz="4" w:space="0" w:color="auto"/>
              <w:right w:val="single" w:sz="4" w:space="0" w:color="auto"/>
            </w:tcBorders>
          </w:tcPr>
          <w:p w14:paraId="46686895" w14:textId="799C04F5" w:rsidR="00370B99" w:rsidRPr="000F0881" w:rsidRDefault="00182FAA" w:rsidP="008C6EA6">
            <w:pPr>
              <w:jc w:val="both"/>
              <w:rPr>
                <w:rFonts w:asciiTheme="minorHAnsi" w:hAnsiTheme="minorHAnsi" w:cstheme="minorHAnsi"/>
                <w:sz w:val="22"/>
                <w:szCs w:val="22"/>
              </w:rPr>
            </w:pPr>
            <w:r w:rsidRPr="00182FAA">
              <w:rPr>
                <w:rFonts w:asciiTheme="minorHAnsi" w:hAnsiTheme="minorHAnsi" w:cstheme="minorHAnsi"/>
                <w:sz w:val="22"/>
                <w:szCs w:val="22"/>
              </w:rPr>
              <w:t>La data depunerii cererii de finanțare pentru etapa a doua a proiectului (PDD), etapa I (POIM) este clar delimitată?</w:t>
            </w:r>
          </w:p>
        </w:tc>
        <w:tc>
          <w:tcPr>
            <w:tcW w:w="986" w:type="dxa"/>
            <w:tcBorders>
              <w:top w:val="single" w:sz="4" w:space="0" w:color="auto"/>
              <w:left w:val="single" w:sz="4" w:space="0" w:color="auto"/>
              <w:bottom w:val="single" w:sz="4" w:space="0" w:color="auto"/>
              <w:right w:val="single" w:sz="4" w:space="0" w:color="auto"/>
            </w:tcBorders>
          </w:tcPr>
          <w:p w14:paraId="2E80F66B" w14:textId="77777777" w:rsidR="00370B99" w:rsidRPr="004F6F3D" w:rsidRDefault="00370B99"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7A3BFE" w14:textId="74B9EA5E" w:rsidR="00370B99" w:rsidRPr="00370B99" w:rsidRDefault="00370B99" w:rsidP="008C6EA6">
            <w:pPr>
              <w:spacing w:after="160" w:line="259" w:lineRule="auto"/>
              <w:jc w:val="both"/>
              <w:rPr>
                <w:rFonts w:asciiTheme="minorHAnsi" w:hAnsiTheme="minorHAnsi" w:cstheme="minorHAnsi"/>
                <w:sz w:val="18"/>
                <w:szCs w:val="18"/>
              </w:rPr>
            </w:pPr>
            <w:r w:rsidRPr="00370B99">
              <w:rPr>
                <w:rFonts w:asciiTheme="minorHAnsi" w:hAnsiTheme="minorHAnsi" w:cstheme="minorHAnsi"/>
                <w:sz w:val="18"/>
                <w:szCs w:val="18"/>
              </w:rPr>
              <w:t xml:space="preserve">Se probează cu </w:t>
            </w:r>
            <w:r w:rsidR="00C738DC">
              <w:rPr>
                <w:rFonts w:asciiTheme="minorHAnsi" w:hAnsiTheme="minorHAnsi" w:cstheme="minorHAnsi"/>
                <w:sz w:val="18"/>
                <w:szCs w:val="18"/>
              </w:rPr>
              <w:t xml:space="preserve">solicitarea de </w:t>
            </w:r>
            <w:r w:rsidRPr="00370B99">
              <w:rPr>
                <w:rFonts w:asciiTheme="minorHAnsi" w:hAnsiTheme="minorHAnsi" w:cstheme="minorHAnsi"/>
                <w:sz w:val="18"/>
                <w:szCs w:val="18"/>
              </w:rPr>
              <w:t>act adițional la contractul de finanțare pentru etapa I POIM</w:t>
            </w:r>
            <w:r w:rsidR="00C738DC" w:rsidRPr="00C738DC">
              <w:rPr>
                <w:rFonts w:asciiTheme="minorHAnsi" w:hAnsiTheme="minorHAnsi" w:cstheme="minorHAnsi"/>
                <w:sz w:val="18"/>
                <w:szCs w:val="18"/>
              </w:rPr>
              <w:t>, însoțită de documentația aferentă (conform Instrucțiunii</w:t>
            </w:r>
            <w:r w:rsidR="00CB6DF1">
              <w:t xml:space="preserve"> </w:t>
            </w:r>
            <w:r w:rsidR="00CB6DF1" w:rsidRPr="00CB6DF1">
              <w:rPr>
                <w:rFonts w:asciiTheme="minorHAnsi" w:hAnsiTheme="minorHAnsi" w:cstheme="minorHAnsi"/>
                <w:sz w:val="18"/>
                <w:szCs w:val="18"/>
              </w:rPr>
              <w:t>AM POIM</w:t>
            </w:r>
            <w:r w:rsidR="00C738DC" w:rsidRPr="00C738DC">
              <w:rPr>
                <w:rFonts w:asciiTheme="minorHAnsi" w:hAnsiTheme="minorHAnsi" w:cstheme="minorHAnsi"/>
                <w:sz w:val="18"/>
                <w:szCs w:val="18"/>
              </w:rPr>
              <w:t xml:space="preserve"> nr. 71/14.11.2023)</w:t>
            </w:r>
          </w:p>
        </w:tc>
        <w:tc>
          <w:tcPr>
            <w:tcW w:w="844" w:type="dxa"/>
            <w:tcBorders>
              <w:top w:val="single" w:sz="4" w:space="0" w:color="auto"/>
              <w:left w:val="single" w:sz="4" w:space="0" w:color="auto"/>
              <w:bottom w:val="single" w:sz="4" w:space="0" w:color="auto"/>
              <w:right w:val="single" w:sz="4" w:space="0" w:color="auto"/>
            </w:tcBorders>
          </w:tcPr>
          <w:p w14:paraId="005C3FF1" w14:textId="77777777" w:rsidR="00370B99" w:rsidRPr="00ED141E" w:rsidRDefault="00370B99" w:rsidP="008C6EA6">
            <w:pPr>
              <w:spacing w:after="160" w:line="259" w:lineRule="auto"/>
              <w:jc w:val="both"/>
              <w:rPr>
                <w:rFonts w:asciiTheme="minorHAnsi" w:hAnsiTheme="minorHAnsi" w:cstheme="minorHAnsi"/>
                <w:sz w:val="16"/>
                <w:szCs w:val="16"/>
              </w:rPr>
            </w:pPr>
          </w:p>
        </w:tc>
      </w:tr>
      <w:tr w:rsidR="003B2032" w:rsidRPr="00242285" w14:paraId="13612E7C" w14:textId="4676439D" w:rsidTr="008C6EA6">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3B2032" w:rsidRPr="004F6F3D" w:rsidRDefault="003B2032" w:rsidP="008C6EA6">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20CC3A3"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4A7A6153" w14:textId="7EBA29BD" w:rsidTr="008C6EA6">
        <w:tc>
          <w:tcPr>
            <w:tcW w:w="4251" w:type="dxa"/>
            <w:tcBorders>
              <w:top w:val="single" w:sz="4" w:space="0" w:color="auto"/>
              <w:left w:val="single" w:sz="4" w:space="0" w:color="auto"/>
              <w:bottom w:val="single" w:sz="4" w:space="0" w:color="auto"/>
              <w:right w:val="single" w:sz="4" w:space="0" w:color="auto"/>
            </w:tcBorders>
          </w:tcPr>
          <w:p w14:paraId="1240FA1B" w14:textId="77777777" w:rsidR="003B2032" w:rsidRPr="004F6F3D" w:rsidRDefault="003B2032" w:rsidP="008C6EA6">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3B2032" w:rsidRPr="004F6F3D" w:rsidRDefault="003B2032" w:rsidP="008C6EA6">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46E03C95" w14:textId="77777777" w:rsidR="003B2032" w:rsidRPr="003B2032" w:rsidRDefault="003B2032" w:rsidP="008C6EA6">
            <w:pPr>
              <w:spacing w:after="160" w:line="259" w:lineRule="auto"/>
              <w:jc w:val="both"/>
              <w:rPr>
                <w:rFonts w:asciiTheme="minorHAnsi" w:hAnsiTheme="minorHAnsi" w:cstheme="minorHAnsi"/>
                <w:sz w:val="22"/>
                <w:szCs w:val="22"/>
              </w:rPr>
            </w:pPr>
          </w:p>
        </w:tc>
      </w:tr>
      <w:tr w:rsidR="003B2032" w:rsidRPr="00242285" w14:paraId="15940C0F" w14:textId="238102F6" w:rsidTr="008C6EA6">
        <w:trPr>
          <w:trHeight w:val="574"/>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3B2032" w:rsidRPr="004F6F3D" w:rsidRDefault="003B2032" w:rsidP="008C6EA6">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3B2032" w:rsidRPr="004F6F3D" w:rsidRDefault="003B2032" w:rsidP="008C6EA6">
            <w:pPr>
              <w:spacing w:after="160" w:line="259" w:lineRule="auto"/>
              <w:jc w:val="both"/>
              <w:rPr>
                <w:rFonts w:asciiTheme="minorHAnsi" w:hAnsiTheme="minorHAnsi" w:cstheme="minorHAnsi"/>
                <w:sz w:val="22"/>
                <w:szCs w:val="22"/>
              </w:rPr>
            </w:pPr>
          </w:p>
        </w:tc>
        <w:tc>
          <w:tcPr>
            <w:tcW w:w="844" w:type="dxa"/>
            <w:tcBorders>
              <w:top w:val="single" w:sz="4" w:space="0" w:color="auto"/>
              <w:left w:val="single" w:sz="4" w:space="0" w:color="auto"/>
              <w:bottom w:val="single" w:sz="4" w:space="0" w:color="auto"/>
              <w:right w:val="single" w:sz="4" w:space="0" w:color="auto"/>
            </w:tcBorders>
          </w:tcPr>
          <w:p w14:paraId="275B6140" w14:textId="77777777" w:rsidR="003B2032" w:rsidRPr="003B2032" w:rsidRDefault="003B2032" w:rsidP="008C6EA6">
            <w:pPr>
              <w:spacing w:after="160" w:line="259" w:lineRule="auto"/>
              <w:jc w:val="both"/>
              <w:rPr>
                <w:rFonts w:asciiTheme="minorHAnsi" w:hAnsiTheme="minorHAnsi" w:cstheme="minorHAnsi"/>
                <w:sz w:val="22"/>
                <w:szCs w:val="22"/>
              </w:rPr>
            </w:pPr>
          </w:p>
        </w:tc>
      </w:tr>
    </w:tbl>
    <w:p w14:paraId="5BF6B0FF" w14:textId="4DA7F5F7" w:rsidR="00ED42ED" w:rsidRPr="004F6F3D" w:rsidRDefault="008C6EA6" w:rsidP="00612C63">
      <w:pPr>
        <w:jc w:val="both"/>
        <w:rPr>
          <w:rFonts w:asciiTheme="minorHAnsi" w:hAnsiTheme="minorHAnsi" w:cstheme="minorHAnsi"/>
          <w:i/>
          <w:sz w:val="22"/>
          <w:szCs w:val="22"/>
        </w:rPr>
      </w:pPr>
      <w:r>
        <w:rPr>
          <w:rFonts w:asciiTheme="minorHAnsi" w:hAnsiTheme="minorHAnsi" w:cstheme="minorHAnsi"/>
          <w:i/>
          <w:sz w:val="22"/>
          <w:szCs w:val="22"/>
        </w:rPr>
        <w:br w:type="textWrapping" w:clear="all"/>
      </w:r>
    </w:p>
    <w:p w14:paraId="227ED4AF" w14:textId="10F0B6D9" w:rsidR="00F500F9" w:rsidRPr="00426605" w:rsidRDefault="00F500F9" w:rsidP="00F500F9">
      <w:pPr>
        <w:pStyle w:val="Heading1"/>
        <w:rPr>
          <w:rFonts w:asciiTheme="minorHAnsi" w:hAnsiTheme="minorHAnsi" w:cstheme="minorHAnsi"/>
          <w:sz w:val="22"/>
          <w:szCs w:val="22"/>
        </w:rPr>
      </w:pPr>
      <w:bookmarkStart w:id="4" w:name="_Toc151652953"/>
      <w:r>
        <w:rPr>
          <w:rFonts w:asciiTheme="minorHAnsi" w:hAnsiTheme="minorHAnsi" w:cstheme="minorHAnsi"/>
          <w:sz w:val="22"/>
          <w:szCs w:val="22"/>
        </w:rPr>
        <w:t xml:space="preserve">3.3 Grilă de </w:t>
      </w:r>
      <w:r w:rsidRPr="0093462F">
        <w:rPr>
          <w:rFonts w:asciiTheme="minorHAnsi" w:hAnsiTheme="minorHAnsi" w:cstheme="minorHAnsi"/>
          <w:sz w:val="22"/>
          <w:szCs w:val="22"/>
        </w:rPr>
        <w:t xml:space="preserve">verificare </w:t>
      </w:r>
      <w:r>
        <w:rPr>
          <w:rFonts w:asciiTheme="minorHAnsi" w:hAnsiTheme="minorHAnsi" w:cstheme="minorHAnsi"/>
          <w:sz w:val="22"/>
          <w:szCs w:val="22"/>
        </w:rPr>
        <w:t>tehnico-economică</w:t>
      </w:r>
      <w:bookmarkEnd w:id="4"/>
    </w:p>
    <w:p w14:paraId="76B20B32" w14:textId="77777777" w:rsidR="00F500F9" w:rsidRPr="004F6F3D" w:rsidRDefault="00F500F9" w:rsidP="00F500F9">
      <w:pPr>
        <w:jc w:val="both"/>
        <w:rPr>
          <w:rFonts w:asciiTheme="minorHAnsi" w:hAnsiTheme="minorHAnsi" w:cstheme="minorHAnsi"/>
          <w:b/>
          <w:sz w:val="22"/>
          <w:szCs w:val="22"/>
        </w:rPr>
      </w:pPr>
    </w:p>
    <w:tbl>
      <w:tblPr>
        <w:tblStyle w:val="TableGrid"/>
        <w:tblW w:w="10345" w:type="dxa"/>
        <w:tblLayout w:type="fixed"/>
        <w:tblLook w:val="04A0" w:firstRow="1" w:lastRow="0" w:firstColumn="1" w:lastColumn="0" w:noHBand="0" w:noVBand="1"/>
      </w:tblPr>
      <w:tblGrid>
        <w:gridCol w:w="6925"/>
        <w:gridCol w:w="900"/>
        <w:gridCol w:w="1710"/>
        <w:gridCol w:w="810"/>
      </w:tblGrid>
      <w:tr w:rsidR="008C6EA6" w14:paraId="5E629031" w14:textId="77777777" w:rsidTr="00F500F9">
        <w:trPr>
          <w:trHeight w:val="351"/>
        </w:trPr>
        <w:tc>
          <w:tcPr>
            <w:tcW w:w="6925" w:type="dxa"/>
            <w:tcBorders>
              <w:bottom w:val="single" w:sz="4" w:space="0" w:color="auto"/>
            </w:tcBorders>
            <w:shd w:val="clear" w:color="auto" w:fill="DEEAF6" w:themeFill="accent1" w:themeFillTint="33"/>
          </w:tcPr>
          <w:p w14:paraId="1B5CCB74" w14:textId="0526C720" w:rsidR="008C6EA6" w:rsidRPr="008C6EA6" w:rsidRDefault="00F500F9"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Criteriu</w:t>
            </w:r>
          </w:p>
        </w:tc>
        <w:tc>
          <w:tcPr>
            <w:tcW w:w="900" w:type="dxa"/>
            <w:tcBorders>
              <w:bottom w:val="single" w:sz="4" w:space="0" w:color="auto"/>
            </w:tcBorders>
            <w:shd w:val="clear" w:color="auto" w:fill="DEEAF6" w:themeFill="accent1" w:themeFillTint="33"/>
          </w:tcPr>
          <w:p w14:paraId="265E4FA1" w14:textId="77777777" w:rsidR="008C6EA6" w:rsidRPr="008C6EA6" w:rsidRDefault="008C6EA6" w:rsidP="008C6EA6">
            <w:pPr>
              <w:spacing w:after="160" w:line="259" w:lineRule="auto"/>
              <w:jc w:val="both"/>
              <w:rPr>
                <w:rFonts w:asciiTheme="minorHAnsi" w:hAnsiTheme="minorHAnsi" w:cstheme="minorHAnsi"/>
                <w:b/>
                <w:sz w:val="22"/>
                <w:szCs w:val="22"/>
              </w:rPr>
            </w:pPr>
            <w:r w:rsidRPr="008C6EA6">
              <w:rPr>
                <w:rFonts w:asciiTheme="minorHAnsi" w:hAnsiTheme="minorHAnsi" w:cstheme="minorHAnsi"/>
                <w:b/>
                <w:sz w:val="22"/>
                <w:szCs w:val="22"/>
              </w:rPr>
              <w:t>Sistem notare</w:t>
            </w:r>
          </w:p>
          <w:p w14:paraId="51F5D13E" w14:textId="4E0BCC0D" w:rsidR="008C6EA6" w:rsidRPr="008C6EA6" w:rsidRDefault="008C6EA6" w:rsidP="008C6EA6">
            <w:pPr>
              <w:spacing w:after="160" w:line="259" w:lineRule="auto"/>
              <w:jc w:val="both"/>
              <w:rPr>
                <w:rFonts w:asciiTheme="minorHAnsi" w:hAnsiTheme="minorHAnsi" w:cstheme="minorHAnsi"/>
                <w:b/>
                <w:sz w:val="22"/>
                <w:szCs w:val="22"/>
              </w:rPr>
            </w:pPr>
            <w:r w:rsidRPr="008C6EA6">
              <w:rPr>
                <w:rFonts w:asciiTheme="minorHAnsi" w:hAnsiTheme="minorHAnsi" w:cstheme="minorHAnsi"/>
                <w:b/>
                <w:sz w:val="22"/>
                <w:szCs w:val="22"/>
              </w:rPr>
              <w:t>DA/NU</w:t>
            </w:r>
          </w:p>
        </w:tc>
        <w:tc>
          <w:tcPr>
            <w:tcW w:w="1710" w:type="dxa"/>
            <w:tcBorders>
              <w:bottom w:val="single" w:sz="4" w:space="0" w:color="auto"/>
            </w:tcBorders>
            <w:shd w:val="clear" w:color="auto" w:fill="DEEAF6" w:themeFill="accent1" w:themeFillTint="33"/>
          </w:tcPr>
          <w:p w14:paraId="2F2F8017" w14:textId="77777777" w:rsidR="008C6EA6" w:rsidRDefault="008C6EA6"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Observatii/</w:t>
            </w:r>
          </w:p>
          <w:p w14:paraId="5E6928E3" w14:textId="4C51C00E" w:rsidR="008C6EA6" w:rsidRPr="008C6EA6" w:rsidRDefault="008C6EA6"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raspuns</w:t>
            </w:r>
          </w:p>
        </w:tc>
        <w:tc>
          <w:tcPr>
            <w:tcW w:w="810" w:type="dxa"/>
            <w:tcBorders>
              <w:bottom w:val="single" w:sz="4" w:space="0" w:color="auto"/>
            </w:tcBorders>
            <w:shd w:val="clear" w:color="auto" w:fill="DEEAF6" w:themeFill="accent1" w:themeFillTint="33"/>
          </w:tcPr>
          <w:p w14:paraId="1A984382" w14:textId="743A4AE7" w:rsidR="008C6EA6" w:rsidRPr="008C6EA6" w:rsidRDefault="008C6EA6" w:rsidP="008C6EA6">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Aplicabilitate – art. 118 și/sau 118a</w:t>
            </w:r>
          </w:p>
        </w:tc>
      </w:tr>
      <w:tr w:rsidR="00F500F9" w14:paraId="08B931AA" w14:textId="77777777" w:rsidTr="00F500F9">
        <w:trPr>
          <w:trHeight w:val="351"/>
        </w:trPr>
        <w:tc>
          <w:tcPr>
            <w:tcW w:w="6925" w:type="dxa"/>
            <w:shd w:val="clear" w:color="auto" w:fill="FBE4D5" w:themeFill="accent2" w:themeFillTint="33"/>
          </w:tcPr>
          <w:p w14:paraId="6C08F8B1" w14:textId="37B35D0F" w:rsidR="00F500F9" w:rsidRDefault="00F500F9" w:rsidP="00F500F9">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Verificare tehnico-economică</w:t>
            </w:r>
          </w:p>
        </w:tc>
        <w:tc>
          <w:tcPr>
            <w:tcW w:w="900" w:type="dxa"/>
            <w:shd w:val="clear" w:color="auto" w:fill="FBE4D5" w:themeFill="accent2" w:themeFillTint="33"/>
          </w:tcPr>
          <w:p w14:paraId="2F397F56" w14:textId="77777777" w:rsidR="00F500F9" w:rsidRPr="008C6EA6" w:rsidRDefault="00F500F9" w:rsidP="00F500F9">
            <w:pPr>
              <w:spacing w:after="160" w:line="259" w:lineRule="auto"/>
              <w:jc w:val="both"/>
              <w:rPr>
                <w:rFonts w:asciiTheme="minorHAnsi" w:hAnsiTheme="minorHAnsi" w:cstheme="minorHAnsi"/>
                <w:b/>
                <w:sz w:val="22"/>
                <w:szCs w:val="22"/>
              </w:rPr>
            </w:pPr>
          </w:p>
        </w:tc>
        <w:tc>
          <w:tcPr>
            <w:tcW w:w="1710" w:type="dxa"/>
            <w:shd w:val="clear" w:color="auto" w:fill="FBE4D5" w:themeFill="accent2" w:themeFillTint="33"/>
          </w:tcPr>
          <w:p w14:paraId="4BD6C269" w14:textId="77777777" w:rsidR="00F500F9" w:rsidRDefault="00F500F9" w:rsidP="00F500F9">
            <w:pPr>
              <w:spacing w:after="160" w:line="259" w:lineRule="auto"/>
              <w:jc w:val="both"/>
              <w:rPr>
                <w:rFonts w:asciiTheme="minorHAnsi" w:hAnsiTheme="minorHAnsi" w:cstheme="minorHAnsi"/>
                <w:b/>
                <w:sz w:val="22"/>
                <w:szCs w:val="22"/>
              </w:rPr>
            </w:pPr>
          </w:p>
        </w:tc>
        <w:tc>
          <w:tcPr>
            <w:tcW w:w="810" w:type="dxa"/>
            <w:shd w:val="clear" w:color="auto" w:fill="FBE4D5" w:themeFill="accent2" w:themeFillTint="33"/>
          </w:tcPr>
          <w:p w14:paraId="08ED0A84" w14:textId="77777777" w:rsidR="00F500F9" w:rsidRDefault="00F500F9" w:rsidP="00F500F9">
            <w:pPr>
              <w:spacing w:after="160" w:line="259" w:lineRule="auto"/>
              <w:jc w:val="both"/>
              <w:rPr>
                <w:rFonts w:asciiTheme="minorHAnsi" w:hAnsiTheme="minorHAnsi" w:cstheme="minorHAnsi"/>
                <w:b/>
                <w:sz w:val="22"/>
                <w:szCs w:val="22"/>
              </w:rPr>
            </w:pPr>
          </w:p>
        </w:tc>
      </w:tr>
      <w:tr w:rsidR="00F500F9" w:rsidRPr="00DB51ED" w14:paraId="17A65481" w14:textId="77777777" w:rsidTr="008C6EA6">
        <w:trPr>
          <w:trHeight w:val="351"/>
        </w:trPr>
        <w:tc>
          <w:tcPr>
            <w:tcW w:w="6925" w:type="dxa"/>
            <w:shd w:val="clear" w:color="auto" w:fill="F7CAAC" w:themeFill="accent2" w:themeFillTint="66"/>
          </w:tcPr>
          <w:p w14:paraId="1DAE4605" w14:textId="77777777" w:rsidR="00F500F9" w:rsidRPr="00DB51ED" w:rsidRDefault="00F500F9" w:rsidP="00F500F9">
            <w:pPr>
              <w:spacing w:after="160" w:line="259" w:lineRule="auto"/>
              <w:jc w:val="both"/>
            </w:pPr>
            <w:r w:rsidRPr="004F6F3D">
              <w:rPr>
                <w:rFonts w:asciiTheme="minorHAnsi" w:hAnsiTheme="minorHAnsi" w:cstheme="minorHAnsi"/>
                <w:sz w:val="22"/>
                <w:szCs w:val="22"/>
              </w:rPr>
              <w:t>1.</w:t>
            </w:r>
            <w:r w:rsidRPr="004F6F3D">
              <w:rPr>
                <w:rFonts w:asciiTheme="minorHAnsi" w:hAnsiTheme="minorHAnsi" w:cstheme="minorHAnsi"/>
                <w:b/>
                <w:bCs/>
                <w:sz w:val="22"/>
                <w:szCs w:val="22"/>
              </w:rPr>
              <w:t>Compatibilizarea proiectului cu prevederile PDD</w:t>
            </w:r>
          </w:p>
        </w:tc>
        <w:tc>
          <w:tcPr>
            <w:tcW w:w="900" w:type="dxa"/>
            <w:shd w:val="clear" w:color="auto" w:fill="F7CAAC" w:themeFill="accent2" w:themeFillTint="66"/>
          </w:tcPr>
          <w:p w14:paraId="41C0E603" w14:textId="77777777" w:rsidR="00F500F9" w:rsidRPr="00DB51ED" w:rsidRDefault="00F500F9" w:rsidP="00F500F9">
            <w:pPr>
              <w:spacing w:after="160" w:line="259" w:lineRule="auto"/>
              <w:jc w:val="both"/>
            </w:pPr>
          </w:p>
        </w:tc>
        <w:tc>
          <w:tcPr>
            <w:tcW w:w="1710" w:type="dxa"/>
            <w:shd w:val="clear" w:color="auto" w:fill="F7CAAC" w:themeFill="accent2" w:themeFillTint="66"/>
          </w:tcPr>
          <w:p w14:paraId="2044E3C6" w14:textId="77777777" w:rsidR="00F500F9" w:rsidRPr="00DB51ED" w:rsidRDefault="00F500F9" w:rsidP="00F500F9">
            <w:pPr>
              <w:spacing w:after="160" w:line="259" w:lineRule="auto"/>
              <w:jc w:val="both"/>
            </w:pPr>
          </w:p>
        </w:tc>
        <w:tc>
          <w:tcPr>
            <w:tcW w:w="810" w:type="dxa"/>
            <w:shd w:val="clear" w:color="auto" w:fill="F7CAAC" w:themeFill="accent2" w:themeFillTint="66"/>
          </w:tcPr>
          <w:p w14:paraId="41B353E5" w14:textId="299A40A2" w:rsidR="00F500F9" w:rsidRPr="00DB51ED" w:rsidRDefault="00F500F9" w:rsidP="00F500F9">
            <w:pPr>
              <w:spacing w:after="160" w:line="259" w:lineRule="auto"/>
              <w:jc w:val="both"/>
            </w:pPr>
          </w:p>
        </w:tc>
      </w:tr>
      <w:tr w:rsidR="00F500F9" w:rsidRPr="001076C4" w14:paraId="05326654" w14:textId="77777777" w:rsidTr="008C6EA6">
        <w:trPr>
          <w:trHeight w:val="247"/>
        </w:trPr>
        <w:tc>
          <w:tcPr>
            <w:tcW w:w="6925" w:type="dxa"/>
          </w:tcPr>
          <w:p w14:paraId="3FF06ADE" w14:textId="77777777" w:rsidR="00F500F9"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lastRenderedPageBreak/>
              <w:t xml:space="preserve">Proiectul se află pe lista proiectelor etapizate din 2014-2020 </w:t>
            </w:r>
          </w:p>
          <w:p w14:paraId="545B2D59" w14:textId="77777777" w:rsidR="00704D01" w:rsidRPr="00B374A5" w:rsidRDefault="00704D01" w:rsidP="00704D01">
            <w:pPr>
              <w:jc w:val="both"/>
              <w:rPr>
                <w:rFonts w:asciiTheme="minorHAnsi" w:hAnsiTheme="minorHAnsi" w:cstheme="minorHAnsi"/>
                <w:sz w:val="22"/>
                <w:szCs w:val="22"/>
              </w:rPr>
            </w:pPr>
            <w:r w:rsidRPr="00B374A5">
              <w:rPr>
                <w:rFonts w:asciiTheme="minorHAnsi" w:hAnsiTheme="minorHAnsi" w:cstheme="minorHAnsi"/>
                <w:sz w:val="22"/>
                <w:szCs w:val="22"/>
              </w:rPr>
              <w:t xml:space="preserve">Proiectele incluse în lista proiectelor ce se pot etapiza au fost verificate anterior în ceea ce privește: </w:t>
            </w:r>
          </w:p>
          <w:p w14:paraId="48E788CC" w14:textId="77777777" w:rsidR="00704D01" w:rsidRPr="00B374A5" w:rsidRDefault="00704D01" w:rsidP="00704D01">
            <w:pPr>
              <w:pStyle w:val="ListParagraph"/>
              <w:numPr>
                <w:ilvl w:val="0"/>
                <w:numId w:val="15"/>
              </w:numPr>
              <w:jc w:val="both"/>
              <w:rPr>
                <w:rFonts w:asciiTheme="minorHAnsi" w:hAnsiTheme="minorHAnsi" w:cstheme="minorHAnsi"/>
                <w:sz w:val="22"/>
                <w:szCs w:val="22"/>
              </w:rPr>
            </w:pPr>
            <w:r w:rsidRPr="00B374A5">
              <w:rPr>
                <w:rFonts w:asciiTheme="minorHAnsi" w:hAnsiTheme="minorHAnsi" w:cstheme="minorHAnsi"/>
                <w:sz w:val="22"/>
                <w:szCs w:val="22"/>
              </w:rPr>
              <w:t xml:space="preserve">cerințele din cadrul POIM 2014 – 2020 </w:t>
            </w:r>
          </w:p>
          <w:p w14:paraId="7577CF4D" w14:textId="77777777" w:rsidR="00704D01" w:rsidRPr="00B374A5" w:rsidRDefault="00704D01" w:rsidP="00704D01">
            <w:pPr>
              <w:pStyle w:val="ListParagraph"/>
              <w:numPr>
                <w:ilvl w:val="0"/>
                <w:numId w:val="15"/>
              </w:numPr>
              <w:jc w:val="both"/>
              <w:rPr>
                <w:rFonts w:asciiTheme="minorHAnsi" w:hAnsiTheme="minorHAnsi" w:cstheme="minorHAnsi"/>
                <w:sz w:val="22"/>
                <w:szCs w:val="22"/>
              </w:rPr>
            </w:pPr>
            <w:r w:rsidRPr="00B374A5">
              <w:rPr>
                <w:rFonts w:asciiTheme="minorHAnsi" w:hAnsiTheme="minorHAnsi" w:cstheme="minorHAnsi"/>
                <w:sz w:val="22"/>
                <w:szCs w:val="22"/>
              </w:rPr>
              <w:t>incadrarea în costul total al proiectului în conformitate cu prevederile Regulamentului (UE) nr. 1060/2021</w:t>
            </w:r>
          </w:p>
          <w:p w14:paraId="1058AAF8" w14:textId="77777777" w:rsidR="00704D01" w:rsidRPr="00B374A5" w:rsidRDefault="00704D01" w:rsidP="00704D01">
            <w:pPr>
              <w:pStyle w:val="ListParagraph"/>
              <w:numPr>
                <w:ilvl w:val="0"/>
                <w:numId w:val="15"/>
              </w:numPr>
              <w:jc w:val="both"/>
              <w:rPr>
                <w:rFonts w:asciiTheme="minorHAnsi" w:hAnsiTheme="minorHAnsi" w:cstheme="minorHAnsi"/>
                <w:sz w:val="22"/>
                <w:szCs w:val="22"/>
              </w:rPr>
            </w:pPr>
            <w:r w:rsidRPr="00B374A5">
              <w:rPr>
                <w:rFonts w:asciiTheme="minorHAnsi" w:hAnsiTheme="minorHAnsi" w:cstheme="minorHAnsi"/>
                <w:sz w:val="22"/>
                <w:szCs w:val="22"/>
              </w:rPr>
              <w:t>existența unei a doua etape clar identificabile din punct de vedere financiar a proiectului finanțat și început în conformitate cu prevederile Regulamentului (UE) nr. 1303/2013</w:t>
            </w:r>
          </w:p>
          <w:p w14:paraId="6304AA4F" w14:textId="77777777" w:rsidR="00704D01" w:rsidRPr="004F6F3D" w:rsidRDefault="00704D01" w:rsidP="00F500F9">
            <w:pPr>
              <w:jc w:val="both"/>
              <w:rPr>
                <w:rFonts w:asciiTheme="minorHAnsi" w:hAnsiTheme="minorHAnsi" w:cstheme="minorHAnsi"/>
                <w:i/>
                <w:iCs/>
                <w:sz w:val="22"/>
                <w:szCs w:val="22"/>
              </w:rPr>
            </w:pPr>
          </w:p>
        </w:tc>
        <w:tc>
          <w:tcPr>
            <w:tcW w:w="900" w:type="dxa"/>
          </w:tcPr>
          <w:p w14:paraId="4506838C"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5F16C73" w14:textId="1B61083E"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probeaza cu sectiunea Solicitant din Cererea de Finantare si cu </w:t>
            </w:r>
            <w:r>
              <w:rPr>
                <w:rFonts w:asciiTheme="minorHAnsi" w:hAnsiTheme="minorHAnsi" w:cstheme="minorHAnsi"/>
                <w:sz w:val="18"/>
                <w:szCs w:val="18"/>
              </w:rPr>
              <w:t>A</w:t>
            </w:r>
            <w:r w:rsidRPr="004F6F3D">
              <w:rPr>
                <w:rFonts w:asciiTheme="minorHAnsi" w:hAnsiTheme="minorHAnsi" w:cstheme="minorHAnsi"/>
                <w:sz w:val="18"/>
                <w:szCs w:val="18"/>
              </w:rPr>
              <w:t>nexa 1 din G</w:t>
            </w:r>
            <w:r w:rsidR="00704D01">
              <w:rPr>
                <w:rFonts w:asciiTheme="minorHAnsi" w:hAnsiTheme="minorHAnsi" w:cstheme="minorHAnsi"/>
                <w:sz w:val="18"/>
                <w:szCs w:val="18"/>
              </w:rPr>
              <w:t xml:space="preserve">hidul </w:t>
            </w:r>
            <w:r w:rsidRPr="004F6F3D">
              <w:rPr>
                <w:rFonts w:asciiTheme="minorHAnsi" w:hAnsiTheme="minorHAnsi" w:cstheme="minorHAnsi"/>
                <w:sz w:val="18"/>
                <w:szCs w:val="18"/>
              </w:rPr>
              <w:t>S</w:t>
            </w:r>
            <w:r w:rsidR="00704D01">
              <w:rPr>
                <w:rFonts w:asciiTheme="minorHAnsi" w:hAnsiTheme="minorHAnsi" w:cstheme="minorHAnsi"/>
                <w:sz w:val="18"/>
                <w:szCs w:val="18"/>
              </w:rPr>
              <w:t>olicitantului</w:t>
            </w:r>
            <w:r w:rsidR="0056290A">
              <w:rPr>
                <w:rFonts w:asciiTheme="minorHAnsi" w:hAnsiTheme="minorHAnsi" w:cstheme="minorHAnsi"/>
                <w:sz w:val="18"/>
                <w:szCs w:val="18"/>
              </w:rPr>
              <w:t xml:space="preserve"> </w:t>
            </w:r>
            <w:r w:rsidR="0056290A" w:rsidRPr="0056290A">
              <w:rPr>
                <w:rFonts w:asciiTheme="minorHAnsi" w:hAnsiTheme="minorHAnsi" w:cstheme="minorHAnsi"/>
                <w:sz w:val="18"/>
                <w:szCs w:val="18"/>
              </w:rPr>
              <w:t xml:space="preserve">și </w:t>
            </w:r>
            <w:r w:rsidR="001F4466">
              <w:rPr>
                <w:rFonts w:asciiTheme="minorHAnsi" w:hAnsiTheme="minorHAnsi" w:cstheme="minorHAnsi"/>
                <w:sz w:val="18"/>
                <w:szCs w:val="18"/>
              </w:rPr>
              <w:t xml:space="preserve">solicitarea de </w:t>
            </w:r>
            <w:r w:rsidR="0056290A" w:rsidRPr="0056290A">
              <w:rPr>
                <w:rFonts w:asciiTheme="minorHAnsi" w:hAnsiTheme="minorHAnsi" w:cstheme="minorHAnsi"/>
                <w:sz w:val="18"/>
                <w:szCs w:val="18"/>
              </w:rPr>
              <w:t>act adițional la contractul de finanțare pentru etapa I POIM semnat</w:t>
            </w:r>
            <w:r w:rsidR="00704D01">
              <w:rPr>
                <w:rFonts w:asciiTheme="minorHAnsi" w:hAnsiTheme="minorHAnsi" w:cstheme="minorHAnsi"/>
                <w:sz w:val="18"/>
                <w:szCs w:val="18"/>
              </w:rPr>
              <w:t>,</w:t>
            </w:r>
            <w:r w:rsidR="001F4466">
              <w:t xml:space="preserve"> </w:t>
            </w:r>
            <w:r w:rsidR="001F4466" w:rsidRPr="00C738DC">
              <w:rPr>
                <w:rFonts w:asciiTheme="minorHAnsi" w:hAnsiTheme="minorHAnsi" w:cstheme="minorHAnsi"/>
                <w:sz w:val="18"/>
                <w:szCs w:val="18"/>
              </w:rPr>
              <w:t>însoțită de documentația aferentă (conform Instrucțiunii nr. 71/14.11.2023)</w:t>
            </w:r>
          </w:p>
        </w:tc>
        <w:tc>
          <w:tcPr>
            <w:tcW w:w="810" w:type="dxa"/>
          </w:tcPr>
          <w:p w14:paraId="39DA4268" w14:textId="77777777" w:rsidR="00F500F9" w:rsidRPr="001076C4" w:rsidRDefault="00F500F9" w:rsidP="00F500F9">
            <w:pPr>
              <w:spacing w:after="160" w:line="259" w:lineRule="auto"/>
              <w:jc w:val="both"/>
              <w:rPr>
                <w:rFonts w:asciiTheme="minorHAnsi" w:hAnsiTheme="minorHAnsi" w:cstheme="minorHAnsi"/>
                <w:sz w:val="22"/>
                <w:szCs w:val="22"/>
              </w:rPr>
            </w:pPr>
          </w:p>
        </w:tc>
      </w:tr>
      <w:tr w:rsidR="00F500F9" w14:paraId="585D6B36" w14:textId="77777777" w:rsidTr="008C6EA6">
        <w:trPr>
          <w:trHeight w:val="247"/>
        </w:trPr>
        <w:tc>
          <w:tcPr>
            <w:tcW w:w="6925" w:type="dxa"/>
          </w:tcPr>
          <w:p w14:paraId="798C501F"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 xml:space="preserve">Obiectivele proiectului sunt în concordanță și contribuie la îndeplinirea Obiectivului Specific </w:t>
            </w:r>
            <w:r>
              <w:rPr>
                <w:rFonts w:asciiTheme="minorHAnsi" w:hAnsiTheme="minorHAnsi" w:cstheme="minorHAnsi"/>
                <w:sz w:val="22"/>
                <w:szCs w:val="22"/>
              </w:rPr>
              <w:t xml:space="preserve">2.4/2.5/2.6/2.7/ </w:t>
            </w:r>
            <w:r w:rsidRPr="004F6F3D">
              <w:rPr>
                <w:rFonts w:asciiTheme="minorHAnsi" w:hAnsiTheme="minorHAnsi" w:cstheme="minorHAnsi"/>
                <w:sz w:val="22"/>
                <w:szCs w:val="22"/>
              </w:rPr>
              <w:t>al PDD</w:t>
            </w:r>
          </w:p>
        </w:tc>
        <w:tc>
          <w:tcPr>
            <w:tcW w:w="900" w:type="dxa"/>
          </w:tcPr>
          <w:p w14:paraId="16EAAA87"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439CBADC" w14:textId="77777777"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sectiunea 4 Obiective proiect din Cererea de Finantare</w:t>
            </w:r>
          </w:p>
        </w:tc>
        <w:tc>
          <w:tcPr>
            <w:tcW w:w="810" w:type="dxa"/>
          </w:tcPr>
          <w:p w14:paraId="6EB95E24" w14:textId="17AADFC8" w:rsidR="00F500F9" w:rsidRDefault="00FC0E8D" w:rsidP="00F500F9">
            <w:pPr>
              <w:spacing w:after="160" w:line="259" w:lineRule="auto"/>
              <w:jc w:val="both"/>
              <w:rPr>
                <w:rFonts w:asciiTheme="minorHAnsi" w:hAnsiTheme="minorHAnsi" w:cstheme="minorHAnsi"/>
                <w:sz w:val="22"/>
                <w:szCs w:val="22"/>
              </w:rPr>
            </w:pPr>
            <w:r w:rsidRPr="00B374A5">
              <w:rPr>
                <w:rFonts w:asciiTheme="minorHAnsi" w:hAnsiTheme="minorHAnsi" w:cstheme="minorHAnsi"/>
                <w:sz w:val="22"/>
                <w:szCs w:val="22"/>
              </w:rPr>
              <w:t>Nu se aplică proiectelor etapizate conform art. 118a din Regulamentul UE 2021/1060</w:t>
            </w:r>
          </w:p>
        </w:tc>
      </w:tr>
      <w:tr w:rsidR="00F500F9" w14:paraId="4CD7C213" w14:textId="77777777" w:rsidTr="008C6EA6">
        <w:trPr>
          <w:trHeight w:val="247"/>
        </w:trPr>
        <w:tc>
          <w:tcPr>
            <w:tcW w:w="6925" w:type="dxa"/>
          </w:tcPr>
          <w:p w14:paraId="12E6D242" w14:textId="7486022B"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Perioada de implementare a proiectului se încadrează în perioada de eligibilitate a cheltuielilor (între 01.01.2021-31.12.2029)</w:t>
            </w:r>
            <w:r>
              <w:rPr>
                <w:rFonts w:asciiTheme="minorHAnsi" w:hAnsiTheme="minorHAnsi" w:cstheme="minorHAnsi"/>
                <w:sz w:val="22"/>
                <w:szCs w:val="22"/>
              </w:rPr>
              <w:t>,</w:t>
            </w:r>
            <w:r>
              <w:t xml:space="preserve"> </w:t>
            </w:r>
            <w:r w:rsidRPr="00E42159">
              <w:rPr>
                <w:rFonts w:asciiTheme="minorHAnsi" w:hAnsiTheme="minorHAnsi" w:cstheme="minorHAnsi"/>
                <w:sz w:val="22"/>
                <w:szCs w:val="22"/>
              </w:rPr>
              <w:t>activitățile sunt realizabile în perioada propusă în proiect  iar planul de implementare este realist</w:t>
            </w:r>
            <w:r w:rsidR="001F4466">
              <w:rPr>
                <w:rFonts w:asciiTheme="minorHAnsi" w:hAnsiTheme="minorHAnsi" w:cstheme="minorHAnsi"/>
                <w:sz w:val="22"/>
                <w:szCs w:val="22"/>
              </w:rPr>
              <w:t xml:space="preserve"> și coincide cu planul de implementare asumat la momentul etapizării</w:t>
            </w:r>
            <w:r w:rsidR="004347F9">
              <w:t xml:space="preserve"> </w:t>
            </w:r>
            <w:r w:rsidR="004347F9" w:rsidRPr="004347F9">
              <w:rPr>
                <w:rFonts w:asciiTheme="minorHAnsi" w:hAnsiTheme="minorHAnsi" w:cstheme="minorHAnsi"/>
                <w:sz w:val="22"/>
                <w:szCs w:val="22"/>
              </w:rPr>
              <w:t>proiectului</w:t>
            </w:r>
            <w:r w:rsidR="006377B1">
              <w:rPr>
                <w:rFonts w:asciiTheme="minorHAnsi" w:hAnsiTheme="minorHAnsi" w:cstheme="minorHAnsi"/>
                <w:sz w:val="22"/>
                <w:szCs w:val="22"/>
              </w:rPr>
              <w:t>,</w:t>
            </w:r>
            <w:r w:rsidR="004347F9" w:rsidRPr="004347F9">
              <w:rPr>
                <w:rFonts w:asciiTheme="minorHAnsi" w:hAnsiTheme="minorHAnsi" w:cstheme="minorHAnsi"/>
                <w:sz w:val="22"/>
                <w:szCs w:val="22"/>
              </w:rPr>
              <w:t xml:space="preserve"> în </w:t>
            </w:r>
            <w:r w:rsidR="006377B1">
              <w:rPr>
                <w:rFonts w:asciiTheme="minorHAnsi" w:hAnsiTheme="minorHAnsi" w:cstheme="minorHAnsi"/>
                <w:sz w:val="22"/>
                <w:szCs w:val="22"/>
              </w:rPr>
              <w:t>conformitate cu cererea de etapizare POIM - PDD</w:t>
            </w:r>
            <w:r w:rsidRPr="00E42159">
              <w:rPr>
                <w:rFonts w:asciiTheme="minorHAnsi" w:hAnsiTheme="minorHAnsi" w:cstheme="minorHAnsi"/>
                <w:sz w:val="22"/>
                <w:szCs w:val="22"/>
              </w:rPr>
              <w:t>.</w:t>
            </w:r>
          </w:p>
        </w:tc>
        <w:tc>
          <w:tcPr>
            <w:tcW w:w="900" w:type="dxa"/>
          </w:tcPr>
          <w:p w14:paraId="3C1CE713"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3BD9871D" w14:textId="540E2F0B"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sectiunea Calendarul proiectului din Cererea de Finantare</w:t>
            </w:r>
            <w:r>
              <w:t xml:space="preserve"> </w:t>
            </w:r>
            <w:r w:rsidRPr="006522A6">
              <w:rPr>
                <w:rFonts w:asciiTheme="minorHAnsi" w:hAnsiTheme="minorHAnsi" w:cstheme="minorHAnsi"/>
                <w:sz w:val="18"/>
                <w:szCs w:val="18"/>
              </w:rPr>
              <w:t xml:space="preserve">si anexa </w:t>
            </w:r>
            <w:r w:rsidRPr="00DD271F">
              <w:rPr>
                <w:rFonts w:asciiTheme="minorHAnsi" w:hAnsiTheme="minorHAnsi" w:cstheme="minorHAnsi"/>
                <w:sz w:val="18"/>
                <w:szCs w:val="18"/>
              </w:rPr>
              <w:t xml:space="preserve"> </w:t>
            </w:r>
            <w:r w:rsidR="00803DE9">
              <w:rPr>
                <w:rFonts w:asciiTheme="minorHAnsi" w:hAnsiTheme="minorHAnsi" w:cstheme="minorHAnsi"/>
                <w:sz w:val="18"/>
                <w:szCs w:val="18"/>
              </w:rPr>
              <w:t>2.4 Modele grafice si planuri, inclusiv planul de informare si publicitate</w:t>
            </w:r>
            <w:r w:rsidRPr="004F6F3D">
              <w:rPr>
                <w:rFonts w:asciiTheme="minorHAnsi" w:hAnsiTheme="minorHAnsi" w:cstheme="minorHAnsi"/>
                <w:sz w:val="18"/>
                <w:szCs w:val="18"/>
              </w:rPr>
              <w:t>.</w:t>
            </w:r>
          </w:p>
        </w:tc>
        <w:tc>
          <w:tcPr>
            <w:tcW w:w="810" w:type="dxa"/>
          </w:tcPr>
          <w:p w14:paraId="23213AC1" w14:textId="77777777" w:rsidR="00F500F9" w:rsidRDefault="00F500F9" w:rsidP="00F500F9">
            <w:pPr>
              <w:spacing w:after="160" w:line="259" w:lineRule="auto"/>
              <w:jc w:val="both"/>
              <w:rPr>
                <w:rFonts w:asciiTheme="minorHAnsi" w:hAnsiTheme="minorHAnsi" w:cstheme="minorHAnsi"/>
                <w:sz w:val="22"/>
                <w:szCs w:val="22"/>
              </w:rPr>
            </w:pPr>
          </w:p>
        </w:tc>
      </w:tr>
      <w:tr w:rsidR="00F500F9" w14:paraId="2AF9C137" w14:textId="77777777" w:rsidTr="008C6EA6">
        <w:trPr>
          <w:trHeight w:val="247"/>
        </w:trPr>
        <w:tc>
          <w:tcPr>
            <w:tcW w:w="6925" w:type="dxa"/>
          </w:tcPr>
          <w:p w14:paraId="0C3D2314" w14:textId="76BC3CBD"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Bugetul proiectului respectă indicaţiile privind încadrarea în categoriile de cheltuieli</w:t>
            </w:r>
            <w:r w:rsidR="00D453D4">
              <w:rPr>
                <w:rFonts w:asciiTheme="minorHAnsi" w:hAnsiTheme="minorHAnsi" w:cstheme="minorHAnsi"/>
                <w:sz w:val="22"/>
                <w:szCs w:val="22"/>
              </w:rPr>
              <w:t>, precum și limitele aplicabile acestora (după caz)</w:t>
            </w:r>
          </w:p>
        </w:tc>
        <w:tc>
          <w:tcPr>
            <w:tcW w:w="900" w:type="dxa"/>
          </w:tcPr>
          <w:p w14:paraId="20777761"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22B9829" w14:textId="24D17975"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demonstreaza prin comparatia cheltuielilor din Sectiunea Buget din</w:t>
            </w:r>
            <w:r>
              <w:rPr>
                <w:rFonts w:asciiTheme="minorHAnsi" w:hAnsiTheme="minorHAnsi" w:cstheme="minorHAnsi"/>
                <w:sz w:val="18"/>
                <w:szCs w:val="18"/>
              </w:rPr>
              <w:t xml:space="preserve"> </w:t>
            </w:r>
            <w:r w:rsidRPr="004F6F3D">
              <w:rPr>
                <w:rFonts w:asciiTheme="minorHAnsi" w:hAnsiTheme="minorHAnsi" w:cstheme="minorHAnsi"/>
                <w:sz w:val="18"/>
                <w:szCs w:val="18"/>
              </w:rPr>
              <w:t xml:space="preserve">Cererea de Finantare cu categoriile de cheltuieli precizate in anexa </w:t>
            </w:r>
            <w:r w:rsidR="005D287F">
              <w:rPr>
                <w:rFonts w:asciiTheme="minorHAnsi" w:hAnsiTheme="minorHAnsi" w:cstheme="minorHAnsi"/>
                <w:sz w:val="18"/>
                <w:szCs w:val="18"/>
              </w:rPr>
              <w:t xml:space="preserve">5 </w:t>
            </w:r>
            <w:r w:rsidRPr="004F6F3D">
              <w:rPr>
                <w:rFonts w:asciiTheme="minorHAnsi" w:hAnsiTheme="minorHAnsi" w:cstheme="minorHAnsi"/>
                <w:sz w:val="18"/>
                <w:szCs w:val="18"/>
              </w:rPr>
              <w:t>la G</w:t>
            </w:r>
            <w:r w:rsidR="005D287F">
              <w:rPr>
                <w:rFonts w:asciiTheme="minorHAnsi" w:hAnsiTheme="minorHAnsi" w:cstheme="minorHAnsi"/>
                <w:sz w:val="18"/>
                <w:szCs w:val="18"/>
              </w:rPr>
              <w:t xml:space="preserve">hidul </w:t>
            </w:r>
            <w:r w:rsidRPr="004F6F3D">
              <w:rPr>
                <w:rFonts w:asciiTheme="minorHAnsi" w:hAnsiTheme="minorHAnsi" w:cstheme="minorHAnsi"/>
                <w:sz w:val="18"/>
                <w:szCs w:val="18"/>
              </w:rPr>
              <w:t>S</w:t>
            </w:r>
            <w:r w:rsidR="005D287F">
              <w:rPr>
                <w:rFonts w:asciiTheme="minorHAnsi" w:hAnsiTheme="minorHAnsi" w:cstheme="minorHAnsi"/>
                <w:sz w:val="18"/>
                <w:szCs w:val="18"/>
              </w:rPr>
              <w:t xml:space="preserve">olicitantului și respectarea </w:t>
            </w:r>
            <w:r w:rsidR="005D287F">
              <w:rPr>
                <w:rFonts w:asciiTheme="minorHAnsi" w:hAnsiTheme="minorHAnsi" w:cstheme="minorHAnsi"/>
                <w:sz w:val="18"/>
                <w:szCs w:val="18"/>
              </w:rPr>
              <w:lastRenderedPageBreak/>
              <w:t>prevederilor din secțiunile 5.3.2 și 5.3.3 din G</w:t>
            </w:r>
            <w:r w:rsidR="006377B1">
              <w:rPr>
                <w:rFonts w:asciiTheme="minorHAnsi" w:hAnsiTheme="minorHAnsi" w:cstheme="minorHAnsi"/>
                <w:sz w:val="18"/>
                <w:szCs w:val="18"/>
              </w:rPr>
              <w:t xml:space="preserve">hidul </w:t>
            </w:r>
            <w:r w:rsidR="005D287F">
              <w:rPr>
                <w:rFonts w:asciiTheme="minorHAnsi" w:hAnsiTheme="minorHAnsi" w:cstheme="minorHAnsi"/>
                <w:sz w:val="18"/>
                <w:szCs w:val="18"/>
              </w:rPr>
              <w:t>S</w:t>
            </w:r>
            <w:r w:rsidR="006377B1">
              <w:rPr>
                <w:rFonts w:asciiTheme="minorHAnsi" w:hAnsiTheme="minorHAnsi" w:cstheme="minorHAnsi"/>
                <w:sz w:val="18"/>
                <w:szCs w:val="18"/>
              </w:rPr>
              <w:t>olicitantului</w:t>
            </w:r>
            <w:r w:rsidRPr="004F6F3D">
              <w:rPr>
                <w:rFonts w:asciiTheme="minorHAnsi" w:hAnsiTheme="minorHAnsi" w:cstheme="minorHAnsi"/>
                <w:sz w:val="18"/>
                <w:szCs w:val="18"/>
              </w:rPr>
              <w:t>.</w:t>
            </w:r>
            <w:r w:rsidR="00D453D4">
              <w:rPr>
                <w:rFonts w:asciiTheme="minorHAnsi" w:hAnsiTheme="minorHAnsi" w:cstheme="minorHAnsi"/>
                <w:sz w:val="18"/>
                <w:szCs w:val="18"/>
              </w:rPr>
              <w:t xml:space="preserve"> </w:t>
            </w:r>
            <w:r w:rsidR="00D453D4" w:rsidRPr="00D453D4">
              <w:rPr>
                <w:rFonts w:asciiTheme="minorHAnsi" w:hAnsiTheme="minorHAnsi" w:cstheme="minorHAnsi"/>
                <w:sz w:val="18"/>
                <w:szCs w:val="18"/>
              </w:rPr>
              <w:t>Se va verifica dacă planul de informare și publicitate pentru etapa II a proiectului respectă cerințele din G</w:t>
            </w:r>
            <w:r w:rsidR="006377B1">
              <w:rPr>
                <w:rFonts w:asciiTheme="minorHAnsi" w:hAnsiTheme="minorHAnsi" w:cstheme="minorHAnsi"/>
                <w:sz w:val="18"/>
                <w:szCs w:val="18"/>
              </w:rPr>
              <w:t xml:space="preserve">hidul de </w:t>
            </w:r>
            <w:r w:rsidR="00D453D4" w:rsidRPr="00D453D4">
              <w:rPr>
                <w:rFonts w:asciiTheme="minorHAnsi" w:hAnsiTheme="minorHAnsi" w:cstheme="minorHAnsi"/>
                <w:sz w:val="18"/>
                <w:szCs w:val="18"/>
              </w:rPr>
              <w:t>I</w:t>
            </w:r>
            <w:r w:rsidR="006377B1">
              <w:rPr>
                <w:rFonts w:asciiTheme="minorHAnsi" w:hAnsiTheme="minorHAnsi" w:cstheme="minorHAnsi"/>
                <w:sz w:val="18"/>
                <w:szCs w:val="18"/>
              </w:rPr>
              <w:t xml:space="preserve">dentitate </w:t>
            </w:r>
            <w:r w:rsidR="00D453D4" w:rsidRPr="00D453D4">
              <w:rPr>
                <w:rFonts w:asciiTheme="minorHAnsi" w:hAnsiTheme="minorHAnsi" w:cstheme="minorHAnsi"/>
                <w:sz w:val="18"/>
                <w:szCs w:val="18"/>
              </w:rPr>
              <w:t>V</w:t>
            </w:r>
            <w:r w:rsidR="006377B1">
              <w:rPr>
                <w:rFonts w:asciiTheme="minorHAnsi" w:hAnsiTheme="minorHAnsi" w:cstheme="minorHAnsi"/>
                <w:sz w:val="18"/>
                <w:szCs w:val="18"/>
              </w:rPr>
              <w:t>izuală</w:t>
            </w:r>
            <w:r w:rsidR="00D453D4" w:rsidRPr="00D453D4">
              <w:rPr>
                <w:rFonts w:asciiTheme="minorHAnsi" w:hAnsiTheme="minorHAnsi" w:cstheme="minorHAnsi"/>
                <w:sz w:val="18"/>
                <w:szCs w:val="18"/>
              </w:rPr>
              <w:t xml:space="preserve"> 2021-2027 și sunt cuprinse în buget cheltuielile aferente.</w:t>
            </w:r>
          </w:p>
        </w:tc>
        <w:tc>
          <w:tcPr>
            <w:tcW w:w="810" w:type="dxa"/>
          </w:tcPr>
          <w:p w14:paraId="7D792127" w14:textId="77777777" w:rsidR="00F500F9" w:rsidRDefault="00F500F9" w:rsidP="00F500F9">
            <w:pPr>
              <w:spacing w:after="160" w:line="259" w:lineRule="auto"/>
              <w:jc w:val="both"/>
              <w:rPr>
                <w:rFonts w:asciiTheme="minorHAnsi" w:hAnsiTheme="minorHAnsi" w:cstheme="minorHAnsi"/>
                <w:sz w:val="22"/>
                <w:szCs w:val="22"/>
              </w:rPr>
            </w:pPr>
          </w:p>
        </w:tc>
      </w:tr>
      <w:tr w:rsidR="00F500F9" w:rsidRPr="005E5539" w14:paraId="12BCA69F" w14:textId="77777777" w:rsidTr="008C6EA6">
        <w:trPr>
          <w:trHeight w:val="247"/>
        </w:trPr>
        <w:tc>
          <w:tcPr>
            <w:tcW w:w="6925" w:type="dxa"/>
          </w:tcPr>
          <w:p w14:paraId="25EFAACA"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Proiectul prezintă cel mai bun raport între cuantumul sprijinului, activitățile desfășurate și îndeplinirea obiectivelor</w:t>
            </w:r>
          </w:p>
          <w:p w14:paraId="7677CB31" w14:textId="77777777" w:rsidR="00F500F9" w:rsidRPr="002E7F3E" w:rsidRDefault="00F500F9" w:rsidP="00F500F9">
            <w:pPr>
              <w:pStyle w:val="ListParagraph"/>
              <w:ind w:left="452"/>
              <w:jc w:val="both"/>
              <w:rPr>
                <w:rFonts w:asciiTheme="minorHAnsi" w:hAnsiTheme="minorHAnsi" w:cstheme="minorHAnsi"/>
                <w:sz w:val="22"/>
                <w:szCs w:val="22"/>
              </w:rPr>
            </w:pPr>
          </w:p>
        </w:tc>
        <w:tc>
          <w:tcPr>
            <w:tcW w:w="900" w:type="dxa"/>
          </w:tcPr>
          <w:p w14:paraId="6CBAFF66"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7B3BE107" w14:textId="77777777" w:rsidR="00D179CB" w:rsidRPr="00B374A5" w:rsidRDefault="00646D34" w:rsidP="00B374A5">
            <w:pPr>
              <w:spacing w:line="259" w:lineRule="auto"/>
              <w:jc w:val="both"/>
              <w:rPr>
                <w:rFonts w:asciiTheme="minorHAnsi" w:hAnsiTheme="minorHAnsi" w:cstheme="minorHAnsi"/>
                <w:sz w:val="22"/>
                <w:szCs w:val="22"/>
              </w:rPr>
            </w:pPr>
            <w:r w:rsidRPr="00B374A5">
              <w:rPr>
                <w:rFonts w:asciiTheme="minorHAnsi" w:hAnsiTheme="minorHAnsi" w:cstheme="minorHAnsi"/>
                <w:sz w:val="22"/>
                <w:szCs w:val="22"/>
              </w:rPr>
              <w:t>Se va verifica cu</w:t>
            </w:r>
            <w:r w:rsidR="00D179CB" w:rsidRPr="00B374A5">
              <w:rPr>
                <w:rFonts w:asciiTheme="minorHAnsi" w:hAnsiTheme="minorHAnsi" w:cstheme="minorHAnsi"/>
                <w:sz w:val="22"/>
                <w:szCs w:val="22"/>
              </w:rPr>
              <w:t>:</w:t>
            </w:r>
            <w:r w:rsidRPr="00B374A5">
              <w:rPr>
                <w:rFonts w:asciiTheme="minorHAnsi" w:hAnsiTheme="minorHAnsi" w:cstheme="minorHAnsi"/>
                <w:sz w:val="22"/>
                <w:szCs w:val="22"/>
              </w:rPr>
              <w:t xml:space="preserve"> analiza de opțiuni (opțiunea selectată are cel mai mic NPV)</w:t>
            </w:r>
            <w:r w:rsidR="00D179CB" w:rsidRPr="00B374A5">
              <w:rPr>
                <w:rFonts w:asciiTheme="minorHAnsi" w:hAnsiTheme="minorHAnsi" w:cstheme="minorHAnsi"/>
                <w:sz w:val="22"/>
                <w:szCs w:val="22"/>
              </w:rPr>
              <w:t>, dacă există, respectiv documente justificative</w:t>
            </w:r>
          </w:p>
          <w:p w14:paraId="5CE4DBC5" w14:textId="35428EA0" w:rsidR="00F500F9" w:rsidRPr="001076C4" w:rsidRDefault="00D179CB" w:rsidP="00B374A5">
            <w:pPr>
              <w:spacing w:line="259" w:lineRule="auto"/>
              <w:jc w:val="both"/>
              <w:rPr>
                <w:rFonts w:asciiTheme="minorHAnsi" w:hAnsiTheme="minorHAnsi" w:cstheme="minorHAnsi"/>
                <w:sz w:val="22"/>
                <w:szCs w:val="22"/>
              </w:rPr>
            </w:pPr>
            <w:r w:rsidRPr="00B374A5">
              <w:rPr>
                <w:rFonts w:asciiTheme="minorHAnsi" w:hAnsiTheme="minorHAnsi" w:cstheme="minorHAnsi"/>
                <w:sz w:val="22"/>
                <w:szCs w:val="22"/>
              </w:rPr>
              <w:t>pentru fiecare tip de cost (contracte /oferte de preţ etc.).</w:t>
            </w:r>
          </w:p>
        </w:tc>
        <w:tc>
          <w:tcPr>
            <w:tcW w:w="810" w:type="dxa"/>
          </w:tcPr>
          <w:p w14:paraId="52D00E2D" w14:textId="77777777" w:rsidR="00F500F9" w:rsidRPr="005E5539" w:rsidRDefault="00F500F9" w:rsidP="00F500F9">
            <w:pPr>
              <w:spacing w:after="160" w:line="259" w:lineRule="auto"/>
              <w:jc w:val="both"/>
              <w:rPr>
                <w:rFonts w:asciiTheme="minorHAnsi" w:hAnsiTheme="minorHAnsi" w:cstheme="minorHAnsi"/>
                <w:sz w:val="16"/>
                <w:szCs w:val="16"/>
              </w:rPr>
            </w:pPr>
            <w:r w:rsidRPr="005E5539">
              <w:rPr>
                <w:rFonts w:asciiTheme="minorHAnsi" w:hAnsiTheme="minorHAnsi" w:cstheme="minorHAnsi"/>
                <w:sz w:val="16"/>
                <w:szCs w:val="16"/>
              </w:rPr>
              <w:t>Nu se aplică proiectelor etapizate conform art. 118a din Regulamentul UE 1060/2021.</w:t>
            </w:r>
          </w:p>
        </w:tc>
      </w:tr>
      <w:tr w:rsidR="00F500F9" w14:paraId="4A3C11E4" w14:textId="77777777" w:rsidTr="008C6EA6">
        <w:trPr>
          <w:trHeight w:val="247"/>
        </w:trPr>
        <w:tc>
          <w:tcPr>
            <w:tcW w:w="6925" w:type="dxa"/>
          </w:tcPr>
          <w:p w14:paraId="6A50E62B" w14:textId="7CCCFFB1"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 xml:space="preserve">Se încadrează în categoriile de acțiuni finanțabile menţionate în PDD și respectă condițiile prevăzute în cadrul secțiunii </w:t>
            </w:r>
            <w:r w:rsidR="00646D34" w:rsidRPr="00646D34">
              <w:rPr>
                <w:rFonts w:asciiTheme="minorHAnsi" w:hAnsiTheme="minorHAnsi" w:cstheme="minorHAnsi"/>
                <w:sz w:val="22"/>
                <w:szCs w:val="22"/>
              </w:rPr>
              <w:t>Acțiuni sprijinite în cadrul apelului</w:t>
            </w:r>
            <w:r w:rsidRPr="004F6F3D">
              <w:rPr>
                <w:rFonts w:asciiTheme="minorHAnsi" w:hAnsiTheme="minorHAnsi" w:cstheme="minorHAnsi"/>
                <w:sz w:val="22"/>
                <w:szCs w:val="22"/>
              </w:rPr>
              <w:t xml:space="preserve"> din  ghidul solicitantului</w:t>
            </w:r>
          </w:p>
        </w:tc>
        <w:tc>
          <w:tcPr>
            <w:tcW w:w="900" w:type="dxa"/>
          </w:tcPr>
          <w:p w14:paraId="3C9AF99B"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0667E0F" w14:textId="79F83B38"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comparatia  activitatilor precizate in sectiunea  Activitati din Cererea de Finantare cu actiunile finantabile</w:t>
            </w:r>
            <w:r w:rsidR="005D287F">
              <w:rPr>
                <w:rFonts w:asciiTheme="minorHAnsi" w:hAnsiTheme="minorHAnsi" w:cstheme="minorHAnsi"/>
                <w:sz w:val="18"/>
                <w:szCs w:val="18"/>
              </w:rPr>
              <w:t xml:space="preserve"> de</w:t>
            </w:r>
            <w:r w:rsidR="0063151D">
              <w:rPr>
                <w:rFonts w:asciiTheme="minorHAnsi" w:hAnsiTheme="minorHAnsi" w:cstheme="minorHAnsi"/>
                <w:sz w:val="18"/>
                <w:szCs w:val="18"/>
              </w:rPr>
              <w:t>s</w:t>
            </w:r>
            <w:r w:rsidR="005D287F">
              <w:rPr>
                <w:rFonts w:asciiTheme="minorHAnsi" w:hAnsiTheme="minorHAnsi" w:cstheme="minorHAnsi"/>
                <w:sz w:val="18"/>
                <w:szCs w:val="18"/>
              </w:rPr>
              <w:t>crise la secțiun</w:t>
            </w:r>
            <w:r w:rsidR="005F0062">
              <w:rPr>
                <w:rFonts w:asciiTheme="minorHAnsi" w:hAnsiTheme="minorHAnsi" w:cstheme="minorHAnsi"/>
                <w:sz w:val="18"/>
                <w:szCs w:val="18"/>
              </w:rPr>
              <w:t>ile</w:t>
            </w:r>
            <w:r w:rsidR="005D287F">
              <w:rPr>
                <w:rFonts w:asciiTheme="minorHAnsi" w:hAnsiTheme="minorHAnsi" w:cstheme="minorHAnsi"/>
                <w:sz w:val="18"/>
                <w:szCs w:val="18"/>
              </w:rPr>
              <w:t xml:space="preserve"> 3.6</w:t>
            </w:r>
            <w:r w:rsidRPr="004F6F3D">
              <w:rPr>
                <w:rFonts w:asciiTheme="minorHAnsi" w:hAnsiTheme="minorHAnsi" w:cstheme="minorHAnsi"/>
                <w:sz w:val="18"/>
                <w:szCs w:val="18"/>
              </w:rPr>
              <w:t xml:space="preserve"> </w:t>
            </w:r>
            <w:r w:rsidR="005F0062">
              <w:rPr>
                <w:rFonts w:asciiTheme="minorHAnsi" w:hAnsiTheme="minorHAnsi" w:cstheme="minorHAnsi"/>
                <w:sz w:val="18"/>
                <w:szCs w:val="18"/>
              </w:rPr>
              <w:t xml:space="preserve">și 5.2.2 </w:t>
            </w:r>
            <w:r w:rsidRPr="004F6F3D">
              <w:rPr>
                <w:rFonts w:asciiTheme="minorHAnsi" w:hAnsiTheme="minorHAnsi" w:cstheme="minorHAnsi"/>
                <w:sz w:val="18"/>
                <w:szCs w:val="18"/>
              </w:rPr>
              <w:t>din G</w:t>
            </w:r>
            <w:r w:rsidR="005D287F">
              <w:rPr>
                <w:rFonts w:asciiTheme="minorHAnsi" w:hAnsiTheme="minorHAnsi" w:cstheme="minorHAnsi"/>
                <w:sz w:val="18"/>
                <w:szCs w:val="18"/>
              </w:rPr>
              <w:t xml:space="preserve">hidul </w:t>
            </w:r>
            <w:r w:rsidRPr="004F6F3D">
              <w:rPr>
                <w:rFonts w:asciiTheme="minorHAnsi" w:hAnsiTheme="minorHAnsi" w:cstheme="minorHAnsi"/>
                <w:sz w:val="18"/>
                <w:szCs w:val="18"/>
              </w:rPr>
              <w:t>S</w:t>
            </w:r>
            <w:r w:rsidR="005D287F">
              <w:rPr>
                <w:rFonts w:asciiTheme="minorHAnsi" w:hAnsiTheme="minorHAnsi" w:cstheme="minorHAnsi"/>
                <w:sz w:val="18"/>
                <w:szCs w:val="18"/>
              </w:rPr>
              <w:t>olicitantului</w:t>
            </w:r>
            <w:r w:rsidRPr="004F6F3D">
              <w:rPr>
                <w:rFonts w:asciiTheme="minorHAnsi" w:hAnsiTheme="minorHAnsi" w:cstheme="minorHAnsi"/>
                <w:sz w:val="18"/>
                <w:szCs w:val="18"/>
              </w:rPr>
              <w:t>.</w:t>
            </w:r>
          </w:p>
        </w:tc>
        <w:tc>
          <w:tcPr>
            <w:tcW w:w="810" w:type="dxa"/>
          </w:tcPr>
          <w:p w14:paraId="16FEDB9F" w14:textId="77777777" w:rsidR="00F500F9" w:rsidRDefault="00F500F9" w:rsidP="00F500F9">
            <w:pPr>
              <w:spacing w:after="160" w:line="259" w:lineRule="auto"/>
              <w:jc w:val="both"/>
              <w:rPr>
                <w:rFonts w:asciiTheme="minorHAnsi" w:hAnsiTheme="minorHAnsi" w:cstheme="minorHAnsi"/>
                <w:sz w:val="22"/>
                <w:szCs w:val="22"/>
              </w:rPr>
            </w:pPr>
          </w:p>
        </w:tc>
      </w:tr>
      <w:tr w:rsidR="00F500F9" w:rsidRPr="005E5539" w14:paraId="080C8B73" w14:textId="77777777" w:rsidTr="008C6EA6">
        <w:trPr>
          <w:trHeight w:val="247"/>
        </w:trPr>
        <w:tc>
          <w:tcPr>
            <w:tcW w:w="6925" w:type="dxa"/>
          </w:tcPr>
          <w:p w14:paraId="7D873B54"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t xml:space="preserve">Încadrarea în condiția favorizantă - </w:t>
            </w:r>
            <w:r w:rsidRPr="00EB7DFA">
              <w:rPr>
                <w:rFonts w:asciiTheme="minorHAnsi" w:hAnsiTheme="minorHAnsi" w:cstheme="minorHAnsi"/>
                <w:sz w:val="22"/>
                <w:szCs w:val="22"/>
              </w:rPr>
              <w:t xml:space="preserve">Proiectul respectă </w:t>
            </w:r>
            <w:r>
              <w:rPr>
                <w:rFonts w:asciiTheme="minorHAnsi" w:hAnsiTheme="minorHAnsi" w:cstheme="minorHAnsi"/>
                <w:sz w:val="22"/>
                <w:szCs w:val="22"/>
              </w:rPr>
              <w:t>prevederile condiției favorizante, după caz</w:t>
            </w:r>
            <w:r w:rsidRPr="004F6F3D">
              <w:rPr>
                <w:rFonts w:asciiTheme="minorHAnsi" w:hAnsiTheme="minorHAnsi" w:cstheme="minorHAnsi"/>
                <w:sz w:val="22"/>
                <w:szCs w:val="22"/>
              </w:rPr>
              <w:t>?</w:t>
            </w:r>
          </w:p>
          <w:p w14:paraId="47FC0E1C" w14:textId="77777777" w:rsidR="00F500F9" w:rsidRPr="00EB7DFA" w:rsidRDefault="00F500F9" w:rsidP="00F500F9">
            <w:pPr>
              <w:ind w:left="27"/>
              <w:jc w:val="both"/>
              <w:rPr>
                <w:rFonts w:asciiTheme="minorHAnsi" w:hAnsiTheme="minorHAnsi" w:cstheme="minorHAnsi"/>
                <w:sz w:val="22"/>
                <w:szCs w:val="22"/>
              </w:rPr>
            </w:pPr>
          </w:p>
        </w:tc>
        <w:tc>
          <w:tcPr>
            <w:tcW w:w="900" w:type="dxa"/>
          </w:tcPr>
          <w:p w14:paraId="2BB6271C"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060715F9" w14:textId="4304C83B" w:rsidR="00F500F9" w:rsidRPr="004F6F3D" w:rsidRDefault="00F500F9" w:rsidP="00F500F9">
            <w:pPr>
              <w:spacing w:after="160" w:line="259" w:lineRule="auto"/>
              <w:jc w:val="both"/>
              <w:rPr>
                <w:rFonts w:asciiTheme="minorHAnsi" w:hAnsiTheme="minorHAnsi" w:cstheme="minorHAnsi"/>
                <w:sz w:val="18"/>
                <w:szCs w:val="18"/>
              </w:rPr>
            </w:pPr>
            <w:r w:rsidRPr="00AC63DC">
              <w:rPr>
                <w:rFonts w:asciiTheme="minorHAnsi" w:hAnsiTheme="minorHAnsi" w:cstheme="minorHAnsi"/>
                <w:sz w:val="18"/>
                <w:szCs w:val="18"/>
              </w:rPr>
              <w:t xml:space="preserve">Se probeaza </w:t>
            </w:r>
            <w:r>
              <w:rPr>
                <w:rFonts w:asciiTheme="minorHAnsi" w:hAnsiTheme="minorHAnsi" w:cstheme="minorHAnsi"/>
                <w:sz w:val="18"/>
                <w:szCs w:val="18"/>
              </w:rPr>
              <w:t xml:space="preserve"> cu d</w:t>
            </w:r>
            <w:r w:rsidRPr="00AC63DC">
              <w:rPr>
                <w:rFonts w:asciiTheme="minorHAnsi" w:hAnsiTheme="minorHAnsi" w:cstheme="minorHAnsi"/>
                <w:sz w:val="18"/>
                <w:szCs w:val="18"/>
              </w:rPr>
              <w:t>eclaratie privind respectarea prevederilor conditiei favorizante</w:t>
            </w:r>
            <w:r w:rsidR="007C55DB">
              <w:t xml:space="preserve"> </w:t>
            </w:r>
            <w:r w:rsidR="007C55DB" w:rsidRPr="007C55DB">
              <w:rPr>
                <w:rFonts w:asciiTheme="minorHAnsi" w:hAnsiTheme="minorHAnsi" w:cstheme="minorHAnsi"/>
                <w:sz w:val="18"/>
                <w:szCs w:val="18"/>
              </w:rPr>
              <w:t xml:space="preserve">după caz, </w:t>
            </w:r>
            <w:r w:rsidR="0063151D">
              <w:rPr>
                <w:rFonts w:asciiTheme="minorHAnsi" w:hAnsiTheme="minorHAnsi" w:cstheme="minorHAnsi"/>
                <w:sz w:val="18"/>
                <w:szCs w:val="18"/>
              </w:rPr>
              <w:t xml:space="preserve">întocmită </w:t>
            </w:r>
            <w:r w:rsidR="007C55DB" w:rsidRPr="007C55DB">
              <w:rPr>
                <w:rFonts w:asciiTheme="minorHAnsi" w:hAnsiTheme="minorHAnsi" w:cstheme="minorHAnsi"/>
                <w:sz w:val="18"/>
                <w:szCs w:val="18"/>
              </w:rPr>
              <w:t>conform prevederilor de la secțiunea 3</w:t>
            </w:r>
            <w:r w:rsidR="007C55DB">
              <w:rPr>
                <w:rFonts w:asciiTheme="minorHAnsi" w:hAnsiTheme="minorHAnsi" w:cstheme="minorHAnsi"/>
                <w:sz w:val="18"/>
                <w:szCs w:val="18"/>
              </w:rPr>
              <w:t xml:space="preserve"> din Ghidul Solicitantului</w:t>
            </w:r>
          </w:p>
        </w:tc>
        <w:tc>
          <w:tcPr>
            <w:tcW w:w="810" w:type="dxa"/>
          </w:tcPr>
          <w:p w14:paraId="58E298CB" w14:textId="77777777" w:rsidR="00F500F9" w:rsidRPr="005E5539" w:rsidRDefault="00F500F9" w:rsidP="00F500F9">
            <w:pPr>
              <w:spacing w:after="160" w:line="259" w:lineRule="auto"/>
              <w:jc w:val="both"/>
              <w:rPr>
                <w:rFonts w:asciiTheme="minorHAnsi" w:hAnsiTheme="minorHAnsi" w:cstheme="minorHAnsi"/>
                <w:sz w:val="16"/>
                <w:szCs w:val="16"/>
              </w:rPr>
            </w:pPr>
            <w:r w:rsidRPr="005E5539">
              <w:rPr>
                <w:rFonts w:asciiTheme="minorHAnsi" w:hAnsiTheme="minorHAnsi" w:cstheme="minorHAnsi"/>
                <w:sz w:val="16"/>
                <w:szCs w:val="16"/>
              </w:rPr>
              <w:t xml:space="preserve">Nu se aplică proiectelor etapizate conform art. 118a din Regulamentul UE </w:t>
            </w:r>
            <w:r w:rsidRPr="005E5539">
              <w:rPr>
                <w:rFonts w:asciiTheme="minorHAnsi" w:hAnsiTheme="minorHAnsi" w:cstheme="minorHAnsi"/>
                <w:sz w:val="16"/>
                <w:szCs w:val="16"/>
              </w:rPr>
              <w:lastRenderedPageBreak/>
              <w:t>1060/2021.</w:t>
            </w:r>
          </w:p>
        </w:tc>
      </w:tr>
      <w:tr w:rsidR="00F500F9" w14:paraId="4100BA90" w14:textId="77777777" w:rsidTr="008C6EA6">
        <w:trPr>
          <w:trHeight w:val="247"/>
        </w:trPr>
        <w:tc>
          <w:tcPr>
            <w:tcW w:w="6925" w:type="dxa"/>
          </w:tcPr>
          <w:p w14:paraId="644E7D3D" w14:textId="77777777" w:rsidR="00F500F9" w:rsidRPr="004F6F3D" w:rsidRDefault="00F500F9" w:rsidP="00F500F9">
            <w:pPr>
              <w:jc w:val="both"/>
              <w:rPr>
                <w:rFonts w:asciiTheme="minorHAnsi" w:hAnsiTheme="minorHAnsi" w:cstheme="minorHAnsi"/>
                <w:sz w:val="22"/>
                <w:szCs w:val="22"/>
              </w:rPr>
            </w:pPr>
            <w:r w:rsidRPr="004F6F3D">
              <w:rPr>
                <w:rFonts w:asciiTheme="minorHAnsi" w:hAnsiTheme="minorHAnsi" w:cstheme="minorHAnsi"/>
                <w:sz w:val="22"/>
                <w:szCs w:val="22"/>
              </w:rPr>
              <w:lastRenderedPageBreak/>
              <w:t>Dacă proiectul a fost aprobat cu condiții in implementare, au fost aceste condiții soluționate?</w:t>
            </w:r>
          </w:p>
        </w:tc>
        <w:tc>
          <w:tcPr>
            <w:tcW w:w="900" w:type="dxa"/>
          </w:tcPr>
          <w:p w14:paraId="32276B6C"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D50D50B" w14:textId="77777777" w:rsidR="00F500F9" w:rsidRPr="004F6F3D"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prin Nota de aprobare a proiectului si prin documentele transmise de Solicitant ca dovada a solutionarii conditiilor de implementare (daca este cazul).</w:t>
            </w:r>
          </w:p>
        </w:tc>
        <w:tc>
          <w:tcPr>
            <w:tcW w:w="810" w:type="dxa"/>
          </w:tcPr>
          <w:p w14:paraId="1109D36D" w14:textId="77777777" w:rsidR="00F500F9" w:rsidRDefault="00F500F9" w:rsidP="00F500F9">
            <w:pPr>
              <w:spacing w:after="160" w:line="259" w:lineRule="auto"/>
              <w:jc w:val="both"/>
              <w:rPr>
                <w:rFonts w:asciiTheme="minorHAnsi" w:hAnsiTheme="minorHAnsi" w:cstheme="minorHAnsi"/>
                <w:sz w:val="22"/>
                <w:szCs w:val="22"/>
              </w:rPr>
            </w:pPr>
          </w:p>
        </w:tc>
      </w:tr>
      <w:tr w:rsidR="00F500F9" w14:paraId="24238193" w14:textId="77777777" w:rsidTr="008C6EA6">
        <w:trPr>
          <w:trHeight w:val="247"/>
        </w:trPr>
        <w:tc>
          <w:tcPr>
            <w:tcW w:w="6925" w:type="dxa"/>
          </w:tcPr>
          <w:p w14:paraId="54020878" w14:textId="77777777" w:rsidR="00F500F9" w:rsidRPr="004F6F3D" w:rsidRDefault="00F500F9" w:rsidP="00F500F9">
            <w:pPr>
              <w:jc w:val="both"/>
              <w:rPr>
                <w:rFonts w:asciiTheme="minorHAnsi" w:hAnsiTheme="minorHAnsi" w:cstheme="minorHAnsi"/>
                <w:sz w:val="22"/>
                <w:szCs w:val="22"/>
              </w:rPr>
            </w:pPr>
            <w:r w:rsidRPr="005E5539">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0" w:type="dxa"/>
          </w:tcPr>
          <w:p w14:paraId="6D0BBB7B"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7624605B" w14:textId="720C6FD1" w:rsidR="00F500F9" w:rsidRPr="004F6F3D" w:rsidRDefault="00F500F9" w:rsidP="00F500F9">
            <w:pPr>
              <w:spacing w:after="160" w:line="259" w:lineRule="auto"/>
              <w:jc w:val="both"/>
              <w:rPr>
                <w:rFonts w:asciiTheme="minorHAnsi" w:hAnsiTheme="minorHAnsi" w:cstheme="minorHAnsi"/>
                <w:sz w:val="18"/>
                <w:szCs w:val="18"/>
              </w:rPr>
            </w:pPr>
            <w:r w:rsidRPr="00C8210A">
              <w:rPr>
                <w:rFonts w:asciiTheme="minorHAnsi" w:hAnsiTheme="minorHAnsi" w:cstheme="minorHAnsi"/>
                <w:sz w:val="18"/>
                <w:szCs w:val="18"/>
              </w:rPr>
              <w:t xml:space="preserve">Se demonstreaza prin existenta </w:t>
            </w:r>
            <w:r w:rsidR="00D179CB">
              <w:rPr>
                <w:rFonts w:asciiTheme="minorHAnsi" w:hAnsiTheme="minorHAnsi" w:cstheme="minorHAnsi"/>
                <w:sz w:val="18"/>
                <w:szCs w:val="18"/>
              </w:rPr>
              <w:t xml:space="preserve">si concluziile </w:t>
            </w:r>
            <w:r w:rsidRPr="00C8210A">
              <w:rPr>
                <w:rFonts w:asciiTheme="minorHAnsi" w:hAnsiTheme="minorHAnsi" w:cstheme="minorHAnsi"/>
                <w:sz w:val="18"/>
                <w:szCs w:val="18"/>
              </w:rPr>
              <w:t>Notei emisa de Directia Autorizare Proiecte-SVAP</w:t>
            </w:r>
          </w:p>
        </w:tc>
        <w:tc>
          <w:tcPr>
            <w:tcW w:w="810" w:type="dxa"/>
          </w:tcPr>
          <w:p w14:paraId="6C917ADE" w14:textId="77777777" w:rsidR="00F500F9" w:rsidRDefault="00F500F9" w:rsidP="00F500F9">
            <w:pPr>
              <w:spacing w:after="160" w:line="259" w:lineRule="auto"/>
              <w:jc w:val="both"/>
              <w:rPr>
                <w:rFonts w:asciiTheme="minorHAnsi" w:hAnsiTheme="minorHAnsi" w:cstheme="minorHAnsi"/>
                <w:sz w:val="22"/>
                <w:szCs w:val="22"/>
              </w:rPr>
            </w:pPr>
          </w:p>
        </w:tc>
      </w:tr>
      <w:tr w:rsidR="00F500F9" w:rsidRPr="004F6F3D" w14:paraId="74B056F5" w14:textId="77777777" w:rsidTr="008C6EA6">
        <w:trPr>
          <w:trHeight w:val="351"/>
        </w:trPr>
        <w:tc>
          <w:tcPr>
            <w:tcW w:w="10345" w:type="dxa"/>
            <w:gridSpan w:val="4"/>
            <w:shd w:val="clear" w:color="auto" w:fill="F4B083" w:themeFill="accent2" w:themeFillTint="99"/>
          </w:tcPr>
          <w:p w14:paraId="012E9FAD" w14:textId="77777777" w:rsidR="00F500F9" w:rsidRPr="004F6F3D" w:rsidRDefault="00F500F9" w:rsidP="00F500F9">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2.</w:t>
            </w:r>
            <w:r>
              <w:t xml:space="preserve"> </w:t>
            </w:r>
            <w:r w:rsidRPr="004F6F3D">
              <w:rPr>
                <w:rFonts w:asciiTheme="minorHAnsi" w:hAnsiTheme="minorHAnsi" w:cstheme="minorHAnsi"/>
                <w:b/>
                <w:bCs/>
                <w:sz w:val="22"/>
                <w:szCs w:val="22"/>
              </w:rPr>
              <w:t xml:space="preserve">Principiul </w:t>
            </w:r>
            <w:r w:rsidRPr="004F6F3D">
              <w:rPr>
                <w:rFonts w:asciiTheme="minorHAnsi" w:hAnsiTheme="minorHAnsi" w:cstheme="minorHAnsi"/>
                <w:b/>
                <w:bCs/>
                <w:i/>
                <w:iCs/>
                <w:sz w:val="22"/>
                <w:szCs w:val="22"/>
              </w:rPr>
              <w:t>a nu prejudicia semnificativ (</w:t>
            </w:r>
            <w:r w:rsidRPr="004F6F3D">
              <w:rPr>
                <w:rFonts w:asciiTheme="minorHAnsi" w:hAnsiTheme="minorHAnsi" w:cstheme="minorHAnsi"/>
                <w:b/>
                <w:bCs/>
                <w:sz w:val="22"/>
                <w:szCs w:val="22"/>
              </w:rPr>
              <w:t>DNSH)</w:t>
            </w:r>
          </w:p>
        </w:tc>
      </w:tr>
      <w:tr w:rsidR="00F500F9" w:rsidRPr="001076C4" w14:paraId="4EE1B80F" w14:textId="77777777" w:rsidTr="008C6EA6">
        <w:trPr>
          <w:trHeight w:val="351"/>
        </w:trPr>
        <w:tc>
          <w:tcPr>
            <w:tcW w:w="6925" w:type="dxa"/>
            <w:tcBorders>
              <w:bottom w:val="single" w:sz="4" w:space="0" w:color="auto"/>
            </w:tcBorders>
          </w:tcPr>
          <w:p w14:paraId="2C04EE2A" w14:textId="77777777" w:rsidR="00F500F9" w:rsidRDefault="00F500F9" w:rsidP="00F500F9">
            <w:pPr>
              <w:pStyle w:val="ListParagraph"/>
              <w:ind w:left="454"/>
              <w:jc w:val="both"/>
              <w:rPr>
                <w:rFonts w:asciiTheme="minorHAnsi" w:hAnsiTheme="minorHAnsi" w:cstheme="minorHAnsi"/>
                <w:sz w:val="22"/>
                <w:szCs w:val="22"/>
              </w:rPr>
            </w:pPr>
            <w:r w:rsidRPr="00DD39B4">
              <w:rPr>
                <w:rFonts w:asciiTheme="minorHAnsi" w:hAnsiTheme="minorHAnsi" w:cstheme="minorHAnsi"/>
                <w:sz w:val="22"/>
                <w:szCs w:val="22"/>
              </w:rPr>
              <w:t>Proiectul respect</w:t>
            </w:r>
            <w:r>
              <w:rPr>
                <w:rFonts w:asciiTheme="minorHAnsi" w:hAnsiTheme="minorHAnsi" w:cstheme="minorHAnsi"/>
                <w:sz w:val="22"/>
                <w:szCs w:val="22"/>
              </w:rPr>
              <w:t>ă</w:t>
            </w:r>
            <w:r w:rsidRPr="00DD39B4">
              <w:rPr>
                <w:rFonts w:asciiTheme="minorHAnsi" w:hAnsiTheme="minorHAnsi" w:cstheme="minorHAnsi"/>
                <w:sz w:val="22"/>
                <w:szCs w:val="22"/>
              </w:rPr>
              <w:t xml:space="preserve"> principiul a nu prejudicia semnificativ (DNSH)</w:t>
            </w:r>
          </w:p>
          <w:p w14:paraId="54319BB2" w14:textId="77777777" w:rsidR="00F500F9" w:rsidRPr="004F6F3D" w:rsidRDefault="00F500F9" w:rsidP="00F500F9">
            <w:pPr>
              <w:pStyle w:val="ListParagraph"/>
              <w:ind w:left="454"/>
              <w:jc w:val="both"/>
              <w:rPr>
                <w:rFonts w:asciiTheme="minorHAnsi" w:hAnsiTheme="minorHAnsi" w:cstheme="minorHAnsi"/>
                <w:sz w:val="22"/>
                <w:szCs w:val="22"/>
              </w:rPr>
            </w:pPr>
          </w:p>
        </w:tc>
        <w:tc>
          <w:tcPr>
            <w:tcW w:w="900" w:type="dxa"/>
            <w:tcBorders>
              <w:bottom w:val="single" w:sz="4" w:space="0" w:color="auto"/>
            </w:tcBorders>
          </w:tcPr>
          <w:p w14:paraId="0E2EDEB9"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Borders>
              <w:bottom w:val="single" w:sz="4" w:space="0" w:color="auto"/>
            </w:tcBorders>
          </w:tcPr>
          <w:p w14:paraId="760FB187" w14:textId="77777777" w:rsidR="00F500F9" w:rsidRDefault="00F500F9" w:rsidP="00F500F9">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probeaza cu lista de verificare DNSH elaborata de catre Solicitant.</w:t>
            </w:r>
          </w:p>
          <w:p w14:paraId="372317A1" w14:textId="04C868DF" w:rsidR="005F0062" w:rsidRPr="004F6F3D" w:rsidRDefault="005F0062" w:rsidP="00F500F9">
            <w:pPr>
              <w:spacing w:after="160" w:line="259" w:lineRule="auto"/>
              <w:jc w:val="both"/>
              <w:rPr>
                <w:rFonts w:asciiTheme="minorHAnsi" w:hAnsiTheme="minorHAnsi" w:cstheme="minorHAnsi"/>
                <w:sz w:val="18"/>
                <w:szCs w:val="18"/>
              </w:rPr>
            </w:pPr>
            <w:r w:rsidRPr="005F0062">
              <w:rPr>
                <w:rFonts w:asciiTheme="minorHAnsi" w:hAnsiTheme="minorHAnsi" w:cstheme="minorHAnsi"/>
                <w:sz w:val="18"/>
                <w:szCs w:val="18"/>
              </w:rPr>
              <w:t>Se va urmări ca Lista de verificare DNSH să cuprindă toate secțiunile completate iar informațiile cuprinse să fie coerente și corelate cu documentația tehnico economică, Analiza Cost Beneficiu, actul de reglementare emis de autoritățile competente în domeniu</w:t>
            </w:r>
          </w:p>
        </w:tc>
        <w:tc>
          <w:tcPr>
            <w:tcW w:w="810" w:type="dxa"/>
            <w:tcBorders>
              <w:bottom w:val="single" w:sz="4" w:space="0" w:color="auto"/>
            </w:tcBorders>
          </w:tcPr>
          <w:p w14:paraId="584E4CB6" w14:textId="77777777" w:rsidR="00F500F9" w:rsidRPr="001076C4" w:rsidRDefault="00F500F9" w:rsidP="00F500F9">
            <w:pPr>
              <w:spacing w:after="160" w:line="259" w:lineRule="auto"/>
              <w:jc w:val="both"/>
              <w:rPr>
                <w:rFonts w:asciiTheme="minorHAnsi" w:hAnsiTheme="minorHAnsi" w:cstheme="minorHAnsi"/>
                <w:sz w:val="22"/>
                <w:szCs w:val="22"/>
              </w:rPr>
            </w:pPr>
          </w:p>
        </w:tc>
      </w:tr>
      <w:tr w:rsidR="00F500F9" w:rsidRPr="001076C4" w14:paraId="0B527EED" w14:textId="77777777" w:rsidTr="008C6EA6">
        <w:trPr>
          <w:trHeight w:val="351"/>
        </w:trPr>
        <w:tc>
          <w:tcPr>
            <w:tcW w:w="10345" w:type="dxa"/>
            <w:gridSpan w:val="4"/>
            <w:shd w:val="clear" w:color="auto" w:fill="F4B083" w:themeFill="accent2" w:themeFillTint="99"/>
          </w:tcPr>
          <w:p w14:paraId="445EFE67" w14:textId="77777777" w:rsidR="00F500F9" w:rsidRPr="001076C4" w:rsidRDefault="00F500F9" w:rsidP="00F500F9">
            <w:pPr>
              <w:spacing w:after="160" w:line="259" w:lineRule="auto"/>
              <w:jc w:val="both"/>
              <w:rPr>
                <w:rFonts w:asciiTheme="minorHAnsi" w:hAnsiTheme="minorHAnsi" w:cstheme="minorHAnsi"/>
                <w:sz w:val="22"/>
                <w:szCs w:val="22"/>
              </w:rPr>
            </w:pPr>
            <w:r w:rsidRPr="00DD39B4">
              <w:rPr>
                <w:rFonts w:asciiTheme="minorHAnsi" w:hAnsiTheme="minorHAnsi" w:cstheme="minorHAnsi"/>
                <w:sz w:val="22"/>
                <w:szCs w:val="22"/>
              </w:rPr>
              <w:t xml:space="preserve"> </w:t>
            </w:r>
            <w:r>
              <w:rPr>
                <w:rFonts w:asciiTheme="minorHAnsi" w:hAnsiTheme="minorHAnsi" w:cstheme="minorHAnsi"/>
                <w:sz w:val="22"/>
                <w:szCs w:val="22"/>
              </w:rPr>
              <w:t>3</w:t>
            </w:r>
            <w:r w:rsidRPr="004F6F3D">
              <w:rPr>
                <w:rFonts w:asciiTheme="minorHAnsi" w:hAnsiTheme="minorHAnsi" w:cstheme="minorHAnsi"/>
                <w:b/>
                <w:bCs/>
                <w:sz w:val="22"/>
                <w:szCs w:val="22"/>
              </w:rPr>
              <w:t>.Imunizarea la schimbările climatice</w:t>
            </w:r>
            <w:r>
              <w:rPr>
                <w:rFonts w:asciiTheme="minorHAnsi" w:hAnsiTheme="minorHAnsi" w:cstheme="minorHAnsi"/>
                <w:b/>
                <w:bCs/>
                <w:sz w:val="22"/>
                <w:szCs w:val="22"/>
              </w:rPr>
              <w:t xml:space="preserve"> </w:t>
            </w:r>
            <w:r w:rsidRPr="003A4385">
              <w:rPr>
                <w:rFonts w:asciiTheme="minorHAnsi" w:hAnsiTheme="minorHAnsi" w:cstheme="minorHAnsi"/>
                <w:b/>
                <w:bCs/>
                <w:sz w:val="22"/>
                <w:szCs w:val="22"/>
              </w:rPr>
              <w:t>(pentru proiectele de infrastructură cu o durată de viață mai mare de 5 ani)</w:t>
            </w:r>
          </w:p>
        </w:tc>
      </w:tr>
      <w:tr w:rsidR="00F500F9" w:rsidRPr="00A0788A" w14:paraId="620F5D56" w14:textId="77777777" w:rsidTr="008C6EA6">
        <w:trPr>
          <w:trHeight w:val="4511"/>
        </w:trPr>
        <w:tc>
          <w:tcPr>
            <w:tcW w:w="6925" w:type="dxa"/>
          </w:tcPr>
          <w:p w14:paraId="76DC04D7" w14:textId="77777777" w:rsidR="00F500F9" w:rsidRPr="00A0788A" w:rsidRDefault="00F500F9" w:rsidP="00F500F9">
            <w:pPr>
              <w:pStyle w:val="ListParagraph"/>
              <w:ind w:left="454"/>
              <w:jc w:val="both"/>
              <w:rPr>
                <w:rFonts w:asciiTheme="minorHAnsi" w:hAnsiTheme="minorHAnsi" w:cstheme="minorHAnsi"/>
                <w:sz w:val="22"/>
                <w:szCs w:val="22"/>
              </w:rPr>
            </w:pPr>
            <w:r w:rsidRPr="00AF0F7B">
              <w:rPr>
                <w:rFonts w:asciiTheme="minorHAnsi" w:hAnsiTheme="minorHAnsi" w:cstheme="minorHAnsi"/>
                <w:sz w:val="22"/>
                <w:szCs w:val="22"/>
              </w:rPr>
              <w:lastRenderedPageBreak/>
              <w:t>Proiectul a fost analizat din punct de vedere al imunizării la schimbările climatice și, dacă este cazul, include măsuri adecvate cu privire la schimbările climatice</w:t>
            </w:r>
          </w:p>
        </w:tc>
        <w:tc>
          <w:tcPr>
            <w:tcW w:w="900" w:type="dxa"/>
          </w:tcPr>
          <w:p w14:paraId="71B29587" w14:textId="77777777" w:rsidR="00F500F9" w:rsidRPr="001076C4" w:rsidRDefault="00F500F9" w:rsidP="00F500F9">
            <w:pPr>
              <w:spacing w:after="160" w:line="259" w:lineRule="auto"/>
              <w:jc w:val="both"/>
              <w:rPr>
                <w:rFonts w:asciiTheme="minorHAnsi" w:hAnsiTheme="minorHAnsi" w:cstheme="minorHAnsi"/>
                <w:sz w:val="22"/>
                <w:szCs w:val="22"/>
              </w:rPr>
            </w:pPr>
          </w:p>
        </w:tc>
        <w:tc>
          <w:tcPr>
            <w:tcW w:w="1710" w:type="dxa"/>
          </w:tcPr>
          <w:p w14:paraId="2F879170" w14:textId="77777777" w:rsidR="00F500F9" w:rsidRDefault="00040D78" w:rsidP="00F500F9">
            <w:pPr>
              <w:spacing w:after="160" w:line="259" w:lineRule="auto"/>
              <w:jc w:val="both"/>
              <w:rPr>
                <w:rFonts w:asciiTheme="minorHAnsi" w:hAnsiTheme="minorHAnsi" w:cstheme="minorHAnsi"/>
                <w:sz w:val="18"/>
                <w:szCs w:val="18"/>
              </w:rPr>
            </w:pPr>
            <w:r w:rsidRPr="00040D78">
              <w:rPr>
                <w:rFonts w:asciiTheme="minorHAnsi" w:hAnsiTheme="minorHAnsi" w:cstheme="minorHAnsi"/>
                <w:sz w:val="18"/>
                <w:szCs w:val="18"/>
              </w:rPr>
              <w:t>Se probează cu studiu pentru vulnerabilitatea și riscurile privind schimbările climatice și amprenta de carbon pentru proiectele aprobate de COM/Raportul privind imunizarea la schimbările climatice pentru proiectele non-majore, conform Metodologiei de schimbări climatice</w:t>
            </w:r>
          </w:p>
          <w:p w14:paraId="6B1F4BC2" w14:textId="47575CC3" w:rsidR="005F0062" w:rsidRPr="004F6F3D" w:rsidRDefault="005F0062" w:rsidP="00F500F9">
            <w:pPr>
              <w:spacing w:after="160" w:line="259" w:lineRule="auto"/>
              <w:jc w:val="both"/>
              <w:rPr>
                <w:rFonts w:asciiTheme="minorHAnsi" w:hAnsiTheme="minorHAnsi" w:cstheme="minorHAnsi"/>
                <w:sz w:val="18"/>
                <w:szCs w:val="18"/>
              </w:rPr>
            </w:pPr>
            <w:r w:rsidRPr="00B84693">
              <w:rPr>
                <w:rFonts w:asciiTheme="minorHAnsi" w:hAnsiTheme="minorHAnsi" w:cstheme="minorHAnsi"/>
                <w:sz w:val="18"/>
                <w:szCs w:val="18"/>
              </w:rPr>
              <w:t>Se va verifica existența și corectitudinea datelor cuprinse în raportul privind imunizarea la schimbările climatice în corelare cu documentele menționate (ACB, documentație tehnică, Act de reglementare).</w:t>
            </w:r>
          </w:p>
        </w:tc>
        <w:tc>
          <w:tcPr>
            <w:tcW w:w="810" w:type="dxa"/>
          </w:tcPr>
          <w:p w14:paraId="2AAA4B16" w14:textId="77777777" w:rsidR="00F500F9" w:rsidRPr="00A0788A" w:rsidRDefault="00F500F9" w:rsidP="00F500F9">
            <w:pPr>
              <w:spacing w:after="160" w:line="259" w:lineRule="auto"/>
              <w:jc w:val="both"/>
              <w:rPr>
                <w:rFonts w:asciiTheme="minorHAnsi" w:hAnsiTheme="minorHAnsi" w:cstheme="minorHAnsi"/>
                <w:sz w:val="16"/>
                <w:szCs w:val="16"/>
              </w:rPr>
            </w:pPr>
            <w:r w:rsidRPr="00A0788A">
              <w:rPr>
                <w:rFonts w:asciiTheme="minorHAnsi" w:hAnsiTheme="minorHAnsi" w:cstheme="minorHAnsi"/>
                <w:sz w:val="16"/>
                <w:szCs w:val="16"/>
              </w:rPr>
              <w:t>Nu se aplică proiectelor etapizate conform art. 118a din Regulamentul UE 1060/2021.</w:t>
            </w:r>
          </w:p>
        </w:tc>
      </w:tr>
    </w:tbl>
    <w:p w14:paraId="3BD5A10E" w14:textId="77777777" w:rsidR="003F0B82" w:rsidRDefault="003F0B82" w:rsidP="00612C63">
      <w:pPr>
        <w:jc w:val="both"/>
        <w:rPr>
          <w:rFonts w:asciiTheme="minorHAnsi" w:hAnsiTheme="minorHAnsi" w:cstheme="minorHAnsi"/>
          <w:b/>
          <w:sz w:val="22"/>
          <w:szCs w:val="22"/>
        </w:rPr>
      </w:pPr>
    </w:p>
    <w:p w14:paraId="7A895963" w14:textId="77777777" w:rsidR="003F0B82" w:rsidRDefault="003F0B82" w:rsidP="00612C63">
      <w:pPr>
        <w:jc w:val="both"/>
        <w:rPr>
          <w:rFonts w:asciiTheme="minorHAnsi" w:hAnsiTheme="minorHAnsi" w:cstheme="minorHAnsi"/>
          <w:b/>
          <w:sz w:val="22"/>
          <w:szCs w:val="22"/>
        </w:rPr>
      </w:pPr>
    </w:p>
    <w:p w14:paraId="3C5A2BFC" w14:textId="77777777" w:rsidR="003F0B82" w:rsidRDefault="003F0B82" w:rsidP="00612C63">
      <w:pPr>
        <w:jc w:val="both"/>
        <w:rPr>
          <w:rFonts w:asciiTheme="minorHAnsi" w:hAnsiTheme="minorHAnsi" w:cstheme="minorHAnsi"/>
          <w:b/>
          <w:sz w:val="22"/>
          <w:szCs w:val="22"/>
        </w:rPr>
      </w:pPr>
    </w:p>
    <w:p w14:paraId="21F11D66" w14:textId="4C002361"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Proiectul se califică în urma procesului de evaluare?</w:t>
      </w:r>
      <w:r w:rsidRPr="004F6F3D">
        <w:rPr>
          <w:rFonts w:asciiTheme="minorHAnsi" w:hAnsiTheme="minorHAnsi" w:cstheme="minorHAnsi"/>
          <w:b/>
          <w:sz w:val="22"/>
          <w:szCs w:val="22"/>
        </w:rPr>
        <w:tab/>
        <w:t>DA</w:t>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r>
      <w:r w:rsidRPr="004F6F3D">
        <w:rPr>
          <w:rFonts w:asciiTheme="minorHAnsi" w:hAnsiTheme="minorHAnsi" w:cstheme="minorHAnsi"/>
          <w:b/>
          <w:sz w:val="22"/>
          <w:szCs w:val="22"/>
        </w:rPr>
        <w:tab/>
        <w:t>NU</w:t>
      </w:r>
    </w:p>
    <w:p w14:paraId="3A01A813" w14:textId="77777777" w:rsidR="00ED42ED" w:rsidRPr="004F6F3D" w:rsidRDefault="00ED42ED" w:rsidP="00612C63">
      <w:pPr>
        <w:jc w:val="both"/>
        <w:rPr>
          <w:rFonts w:asciiTheme="minorHAnsi" w:hAnsiTheme="minorHAnsi" w:cstheme="minorHAnsi"/>
          <w:b/>
          <w:sz w:val="22"/>
          <w:szCs w:val="22"/>
        </w:rPr>
      </w:pPr>
    </w:p>
    <w:p w14:paraId="6C99A875"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Dacă DA, proiectul este propus:</w:t>
      </w:r>
      <w:r w:rsidRPr="004F6F3D">
        <w:rPr>
          <w:rFonts w:asciiTheme="minorHAnsi" w:hAnsiTheme="minorHAnsi" w:cstheme="minorHAnsi"/>
          <w:b/>
          <w:sz w:val="22"/>
          <w:szCs w:val="22"/>
        </w:rPr>
        <w:tab/>
      </w:r>
      <w:r w:rsidRPr="004F6F3D">
        <w:rPr>
          <w:rFonts w:asciiTheme="minorHAnsi" w:hAnsiTheme="minorHAnsi" w:cstheme="minorHAnsi"/>
          <w:b/>
          <w:sz w:val="22"/>
          <w:szCs w:val="22"/>
        </w:rPr>
        <w:tab/>
        <w:t>Pentru finanţare</w:t>
      </w:r>
      <w:r w:rsidRPr="004F6F3D">
        <w:rPr>
          <w:rFonts w:asciiTheme="minorHAnsi" w:hAnsiTheme="minorHAnsi" w:cstheme="minorHAnsi"/>
          <w:b/>
          <w:sz w:val="22"/>
          <w:szCs w:val="22"/>
        </w:rPr>
        <w:tab/>
      </w:r>
      <w:r w:rsidRPr="004F6F3D">
        <w:rPr>
          <w:rFonts w:asciiTheme="minorHAnsi" w:hAnsiTheme="minorHAnsi" w:cstheme="minorHAnsi"/>
          <w:b/>
          <w:sz w:val="22"/>
          <w:szCs w:val="22"/>
        </w:rPr>
        <w:tab/>
      </w:r>
    </w:p>
    <w:p w14:paraId="5DE07C40" w14:textId="77777777" w:rsidR="00ED42ED" w:rsidRPr="004F6F3D" w:rsidRDefault="00ED42ED" w:rsidP="00612C63">
      <w:pPr>
        <w:jc w:val="both"/>
        <w:rPr>
          <w:rFonts w:asciiTheme="minorHAnsi" w:hAnsiTheme="minorHAnsi" w:cstheme="minorHAnsi"/>
          <w:b/>
          <w:sz w:val="22"/>
          <w:szCs w:val="22"/>
        </w:rPr>
      </w:pPr>
    </w:p>
    <w:p w14:paraId="080B84E3" w14:textId="77777777" w:rsidR="00ED42ED" w:rsidRPr="004F6F3D" w:rsidRDefault="00ED42ED" w:rsidP="00612C63">
      <w:pPr>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366198A" w14:textId="77777777" w:rsidR="007D0333" w:rsidRPr="004F6F3D" w:rsidRDefault="007D0333" w:rsidP="004F6F3D">
      <w:pPr>
        <w:tabs>
          <w:tab w:val="left" w:pos="1336"/>
        </w:tabs>
      </w:pPr>
    </w:p>
    <w:sectPr w:rsidR="007D0333" w:rsidRPr="004F6F3D"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C793" w14:textId="77777777" w:rsidR="00504CFC" w:rsidRDefault="00504CFC" w:rsidP="0056790C">
      <w:r>
        <w:separator/>
      </w:r>
    </w:p>
  </w:endnote>
  <w:endnote w:type="continuationSeparator" w:id="0">
    <w:p w14:paraId="7E0F42CC" w14:textId="77777777" w:rsidR="00504CFC" w:rsidRDefault="00504CF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C909" w14:textId="77777777" w:rsidR="00504CFC" w:rsidRDefault="00504CFC" w:rsidP="0056790C">
      <w:r>
        <w:separator/>
      </w:r>
    </w:p>
  </w:footnote>
  <w:footnote w:type="continuationSeparator" w:id="0">
    <w:p w14:paraId="4C1A23DD" w14:textId="77777777" w:rsidR="00504CFC" w:rsidRDefault="00504CFC" w:rsidP="0056790C">
      <w:r>
        <w:continuationSeparator/>
      </w:r>
    </w:p>
  </w:footnote>
  <w:footnote w:id="1">
    <w:p w14:paraId="07F261D9" w14:textId="0B15068E" w:rsidR="00A87A7D" w:rsidRPr="00B374A5" w:rsidRDefault="00A87A7D">
      <w:pPr>
        <w:pStyle w:val="FootnoteText"/>
        <w:rPr>
          <w:lang w:val="ro-RO"/>
        </w:rPr>
      </w:pPr>
      <w:r>
        <w:rPr>
          <w:rStyle w:val="FootnoteReference"/>
        </w:rPr>
        <w:footnoteRef/>
      </w:r>
      <w:r>
        <w:t xml:space="preserve"> Nu este cazul pentru proiectele de sprijin (apă,deșeuri), calitatea aerului, laborator ap</w:t>
      </w:r>
      <w:r>
        <w:rPr>
          <w:lang w:val="ro-RO"/>
        </w:rPr>
        <w:t xml:space="preserve">ă, proiectele implementate de MMAP (proiect tip B.2), ANM, STS, și o parte din proiectele de tip B.1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2331964" w:rsidR="00E12608" w:rsidRPr="00AC1C80" w:rsidRDefault="00E12608" w:rsidP="000A4573">
    <w:pPr>
      <w:pStyle w:val="Header"/>
      <w:spacing w:after="240"/>
      <w:jc w:val="right"/>
      <w:rPr>
        <w:rFonts w:asciiTheme="minorHAnsi" w:hAnsiTheme="minorHAnsi" w:cstheme="minorHAnsi"/>
        <w:b/>
        <w:color w:val="0070C0"/>
        <w:sz w:val="22"/>
        <w:szCs w:val="22"/>
      </w:rPr>
    </w:pPr>
    <w:r w:rsidRPr="00AC1C80">
      <w:rPr>
        <w:rFonts w:asciiTheme="minorHAnsi" w:hAnsiTheme="minorHAnsi" w:cstheme="minorHAnsi"/>
        <w:b/>
        <w:color w:val="0070C0"/>
        <w:sz w:val="22"/>
        <w:szCs w:val="22"/>
      </w:rPr>
      <w:t xml:space="preserve">Anexa 3 Grila </w:t>
    </w:r>
    <w:r w:rsidR="00117474" w:rsidRPr="00AC1C80">
      <w:rPr>
        <w:rFonts w:asciiTheme="minorHAnsi" w:hAnsiTheme="minorHAnsi" w:cstheme="minorHAnsi"/>
        <w:b/>
        <w:color w:val="0070C0"/>
        <w:sz w:val="22"/>
        <w:szCs w:val="22"/>
      </w:rPr>
      <w:t>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9D1A9CF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4FA95557"/>
    <w:multiLevelType w:val="hybridMultilevel"/>
    <w:tmpl w:val="88FCA562"/>
    <w:lvl w:ilvl="0" w:tplc="917A8A5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5"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67377B4D"/>
    <w:multiLevelType w:val="hybridMultilevel"/>
    <w:tmpl w:val="5EDE05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9"/>
  </w:num>
  <w:num w:numId="2" w16cid:durableId="94636675">
    <w:abstractNumId w:val="14"/>
  </w:num>
  <w:num w:numId="3" w16cid:durableId="1768887765">
    <w:abstractNumId w:val="2"/>
  </w:num>
  <w:num w:numId="4" w16cid:durableId="1157527838">
    <w:abstractNumId w:val="6"/>
  </w:num>
  <w:num w:numId="5" w16cid:durableId="1505901172">
    <w:abstractNumId w:val="5"/>
  </w:num>
  <w:num w:numId="6" w16cid:durableId="87194350">
    <w:abstractNumId w:val="12"/>
  </w:num>
  <w:num w:numId="7" w16cid:durableId="1654092850">
    <w:abstractNumId w:val="8"/>
  </w:num>
  <w:num w:numId="8" w16cid:durableId="1585216693">
    <w:abstractNumId w:val="10"/>
  </w:num>
  <w:num w:numId="9" w16cid:durableId="867838266">
    <w:abstractNumId w:val="3"/>
  </w:num>
  <w:num w:numId="10" w16cid:durableId="2112505872">
    <w:abstractNumId w:val="13"/>
  </w:num>
  <w:num w:numId="11" w16cid:durableId="2040662991">
    <w:abstractNumId w:val="7"/>
  </w:num>
  <w:num w:numId="12" w16cid:durableId="1967422256">
    <w:abstractNumId w:val="4"/>
  </w:num>
  <w:num w:numId="13" w16cid:durableId="1245798447">
    <w:abstractNumId w:val="15"/>
  </w:num>
  <w:num w:numId="14" w16cid:durableId="13119525">
    <w:abstractNumId w:val="16"/>
  </w:num>
  <w:num w:numId="15" w16cid:durableId="39466365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DF2"/>
    <w:rsid w:val="00007F64"/>
    <w:rsid w:val="00016DD5"/>
    <w:rsid w:val="00017631"/>
    <w:rsid w:val="00021FB8"/>
    <w:rsid w:val="00022505"/>
    <w:rsid w:val="00024A88"/>
    <w:rsid w:val="0002702E"/>
    <w:rsid w:val="000273D6"/>
    <w:rsid w:val="00030177"/>
    <w:rsid w:val="000354D2"/>
    <w:rsid w:val="0003551B"/>
    <w:rsid w:val="00036761"/>
    <w:rsid w:val="00037706"/>
    <w:rsid w:val="000407AF"/>
    <w:rsid w:val="00040D78"/>
    <w:rsid w:val="00042047"/>
    <w:rsid w:val="000436EC"/>
    <w:rsid w:val="00044020"/>
    <w:rsid w:val="00044B61"/>
    <w:rsid w:val="00044FE4"/>
    <w:rsid w:val="0004731D"/>
    <w:rsid w:val="00047375"/>
    <w:rsid w:val="000478F7"/>
    <w:rsid w:val="0005200E"/>
    <w:rsid w:val="00053A8C"/>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A0858"/>
    <w:rsid w:val="000A288E"/>
    <w:rsid w:val="000A2A39"/>
    <w:rsid w:val="000A4573"/>
    <w:rsid w:val="000A4BE0"/>
    <w:rsid w:val="000A7828"/>
    <w:rsid w:val="000B06F6"/>
    <w:rsid w:val="000B365E"/>
    <w:rsid w:val="000B44A9"/>
    <w:rsid w:val="000B47E1"/>
    <w:rsid w:val="000B5B64"/>
    <w:rsid w:val="000B618B"/>
    <w:rsid w:val="000B6BAB"/>
    <w:rsid w:val="000B7DA7"/>
    <w:rsid w:val="000B7F4E"/>
    <w:rsid w:val="000C0811"/>
    <w:rsid w:val="000C169A"/>
    <w:rsid w:val="000C1F45"/>
    <w:rsid w:val="000C3F95"/>
    <w:rsid w:val="000C61F2"/>
    <w:rsid w:val="000C6803"/>
    <w:rsid w:val="000D0E82"/>
    <w:rsid w:val="000D16FE"/>
    <w:rsid w:val="000D1D65"/>
    <w:rsid w:val="000D2D6A"/>
    <w:rsid w:val="000D52D0"/>
    <w:rsid w:val="000D597C"/>
    <w:rsid w:val="000D7B27"/>
    <w:rsid w:val="000E0531"/>
    <w:rsid w:val="000E11A1"/>
    <w:rsid w:val="000E1FE0"/>
    <w:rsid w:val="000E52CB"/>
    <w:rsid w:val="000E6CD7"/>
    <w:rsid w:val="000F0881"/>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339C"/>
    <w:rsid w:val="001346B4"/>
    <w:rsid w:val="0013482E"/>
    <w:rsid w:val="00135015"/>
    <w:rsid w:val="00135091"/>
    <w:rsid w:val="001363C4"/>
    <w:rsid w:val="0013684C"/>
    <w:rsid w:val="001407D5"/>
    <w:rsid w:val="001411E1"/>
    <w:rsid w:val="00141C78"/>
    <w:rsid w:val="00143266"/>
    <w:rsid w:val="001455F4"/>
    <w:rsid w:val="00147B51"/>
    <w:rsid w:val="00150E5F"/>
    <w:rsid w:val="00151735"/>
    <w:rsid w:val="001560DA"/>
    <w:rsid w:val="00160A86"/>
    <w:rsid w:val="001623B9"/>
    <w:rsid w:val="00164C6D"/>
    <w:rsid w:val="00166F8E"/>
    <w:rsid w:val="00170D12"/>
    <w:rsid w:val="00176AB0"/>
    <w:rsid w:val="001809A2"/>
    <w:rsid w:val="00182FAA"/>
    <w:rsid w:val="0018380E"/>
    <w:rsid w:val="00185BF2"/>
    <w:rsid w:val="00186925"/>
    <w:rsid w:val="00187932"/>
    <w:rsid w:val="00190490"/>
    <w:rsid w:val="00191DD2"/>
    <w:rsid w:val="00192CE7"/>
    <w:rsid w:val="001933F9"/>
    <w:rsid w:val="00196A03"/>
    <w:rsid w:val="001A0411"/>
    <w:rsid w:val="001A1D4A"/>
    <w:rsid w:val="001A32E1"/>
    <w:rsid w:val="001A3BA5"/>
    <w:rsid w:val="001B1ED4"/>
    <w:rsid w:val="001B39A7"/>
    <w:rsid w:val="001B4C07"/>
    <w:rsid w:val="001B5E83"/>
    <w:rsid w:val="001C01C3"/>
    <w:rsid w:val="001C314E"/>
    <w:rsid w:val="001C555B"/>
    <w:rsid w:val="001C68C7"/>
    <w:rsid w:val="001C6A63"/>
    <w:rsid w:val="001D14B4"/>
    <w:rsid w:val="001D151B"/>
    <w:rsid w:val="001D1EE8"/>
    <w:rsid w:val="001D362A"/>
    <w:rsid w:val="001D5A04"/>
    <w:rsid w:val="001E15AC"/>
    <w:rsid w:val="001E5B4D"/>
    <w:rsid w:val="001F2E9D"/>
    <w:rsid w:val="001F4466"/>
    <w:rsid w:val="001F46B4"/>
    <w:rsid w:val="001F57C7"/>
    <w:rsid w:val="001F5E52"/>
    <w:rsid w:val="00201213"/>
    <w:rsid w:val="00201541"/>
    <w:rsid w:val="0020199D"/>
    <w:rsid w:val="00201BB2"/>
    <w:rsid w:val="0020343A"/>
    <w:rsid w:val="00204689"/>
    <w:rsid w:val="00205595"/>
    <w:rsid w:val="00205C68"/>
    <w:rsid w:val="00206C2C"/>
    <w:rsid w:val="002105E3"/>
    <w:rsid w:val="0021173D"/>
    <w:rsid w:val="0021445A"/>
    <w:rsid w:val="00216728"/>
    <w:rsid w:val="0021712B"/>
    <w:rsid w:val="00217FDD"/>
    <w:rsid w:val="002202E8"/>
    <w:rsid w:val="00220F9D"/>
    <w:rsid w:val="00222137"/>
    <w:rsid w:val="00223F8B"/>
    <w:rsid w:val="002248E7"/>
    <w:rsid w:val="00224A12"/>
    <w:rsid w:val="00226C04"/>
    <w:rsid w:val="00226C45"/>
    <w:rsid w:val="00227592"/>
    <w:rsid w:val="00231272"/>
    <w:rsid w:val="0023127C"/>
    <w:rsid w:val="00233964"/>
    <w:rsid w:val="0023705D"/>
    <w:rsid w:val="00237476"/>
    <w:rsid w:val="0023754A"/>
    <w:rsid w:val="00240E89"/>
    <w:rsid w:val="00241722"/>
    <w:rsid w:val="002420D8"/>
    <w:rsid w:val="00242285"/>
    <w:rsid w:val="00243F96"/>
    <w:rsid w:val="00244C5F"/>
    <w:rsid w:val="00244ED0"/>
    <w:rsid w:val="0024580D"/>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6A2A"/>
    <w:rsid w:val="00277835"/>
    <w:rsid w:val="00282CCC"/>
    <w:rsid w:val="00284B66"/>
    <w:rsid w:val="002869B6"/>
    <w:rsid w:val="0029011D"/>
    <w:rsid w:val="002A0084"/>
    <w:rsid w:val="002A0937"/>
    <w:rsid w:val="002A172B"/>
    <w:rsid w:val="002A1A23"/>
    <w:rsid w:val="002A2412"/>
    <w:rsid w:val="002A28E5"/>
    <w:rsid w:val="002A3CF3"/>
    <w:rsid w:val="002A3EA0"/>
    <w:rsid w:val="002B08C0"/>
    <w:rsid w:val="002B0B7D"/>
    <w:rsid w:val="002B1850"/>
    <w:rsid w:val="002B3DF8"/>
    <w:rsid w:val="002B4359"/>
    <w:rsid w:val="002C040F"/>
    <w:rsid w:val="002C29B5"/>
    <w:rsid w:val="002C30CF"/>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982"/>
    <w:rsid w:val="003645CC"/>
    <w:rsid w:val="00364E49"/>
    <w:rsid w:val="0036572C"/>
    <w:rsid w:val="0036595C"/>
    <w:rsid w:val="00367D3A"/>
    <w:rsid w:val="00370B99"/>
    <w:rsid w:val="00371422"/>
    <w:rsid w:val="003735FB"/>
    <w:rsid w:val="0037449E"/>
    <w:rsid w:val="00374A3A"/>
    <w:rsid w:val="003777AF"/>
    <w:rsid w:val="00377985"/>
    <w:rsid w:val="00380E8E"/>
    <w:rsid w:val="003814DB"/>
    <w:rsid w:val="00381C48"/>
    <w:rsid w:val="00387259"/>
    <w:rsid w:val="0039072F"/>
    <w:rsid w:val="00394942"/>
    <w:rsid w:val="00394D0E"/>
    <w:rsid w:val="003A1C03"/>
    <w:rsid w:val="003A2CB5"/>
    <w:rsid w:val="003A4385"/>
    <w:rsid w:val="003A495C"/>
    <w:rsid w:val="003A6387"/>
    <w:rsid w:val="003A6BE8"/>
    <w:rsid w:val="003A786F"/>
    <w:rsid w:val="003A7C87"/>
    <w:rsid w:val="003B2032"/>
    <w:rsid w:val="003B2984"/>
    <w:rsid w:val="003B3BE1"/>
    <w:rsid w:val="003C091D"/>
    <w:rsid w:val="003C4B9B"/>
    <w:rsid w:val="003D1FE9"/>
    <w:rsid w:val="003D268A"/>
    <w:rsid w:val="003D37BF"/>
    <w:rsid w:val="003D4739"/>
    <w:rsid w:val="003D4811"/>
    <w:rsid w:val="003D4BDC"/>
    <w:rsid w:val="003D7979"/>
    <w:rsid w:val="003E0263"/>
    <w:rsid w:val="003E2063"/>
    <w:rsid w:val="003E4B53"/>
    <w:rsid w:val="003E6952"/>
    <w:rsid w:val="003E7C07"/>
    <w:rsid w:val="003F0B82"/>
    <w:rsid w:val="003F1AC5"/>
    <w:rsid w:val="004036FE"/>
    <w:rsid w:val="0040519F"/>
    <w:rsid w:val="00407920"/>
    <w:rsid w:val="00410B86"/>
    <w:rsid w:val="004117FA"/>
    <w:rsid w:val="0041366F"/>
    <w:rsid w:val="0041377A"/>
    <w:rsid w:val="00414BDE"/>
    <w:rsid w:val="004169D0"/>
    <w:rsid w:val="004172E4"/>
    <w:rsid w:val="004178FC"/>
    <w:rsid w:val="0042274C"/>
    <w:rsid w:val="00422E82"/>
    <w:rsid w:val="0042413D"/>
    <w:rsid w:val="004241E6"/>
    <w:rsid w:val="00426605"/>
    <w:rsid w:val="00430C3C"/>
    <w:rsid w:val="004324E5"/>
    <w:rsid w:val="004347F9"/>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20D4"/>
    <w:rsid w:val="00473549"/>
    <w:rsid w:val="00476380"/>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09A8"/>
    <w:rsid w:val="004E1D6B"/>
    <w:rsid w:val="004E3F22"/>
    <w:rsid w:val="004E6210"/>
    <w:rsid w:val="004E720C"/>
    <w:rsid w:val="004F074D"/>
    <w:rsid w:val="004F10FA"/>
    <w:rsid w:val="004F2237"/>
    <w:rsid w:val="004F442B"/>
    <w:rsid w:val="004F478D"/>
    <w:rsid w:val="004F5378"/>
    <w:rsid w:val="004F6524"/>
    <w:rsid w:val="004F6F3D"/>
    <w:rsid w:val="005045A2"/>
    <w:rsid w:val="00504CFC"/>
    <w:rsid w:val="00506F33"/>
    <w:rsid w:val="005073AB"/>
    <w:rsid w:val="00507665"/>
    <w:rsid w:val="005100C7"/>
    <w:rsid w:val="005128B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290A"/>
    <w:rsid w:val="00562A1B"/>
    <w:rsid w:val="0056790C"/>
    <w:rsid w:val="0057055A"/>
    <w:rsid w:val="00573815"/>
    <w:rsid w:val="00573A64"/>
    <w:rsid w:val="00575DA6"/>
    <w:rsid w:val="00580587"/>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287F"/>
    <w:rsid w:val="005D79BA"/>
    <w:rsid w:val="005E0029"/>
    <w:rsid w:val="005E33FC"/>
    <w:rsid w:val="005E489A"/>
    <w:rsid w:val="005E5539"/>
    <w:rsid w:val="005E553F"/>
    <w:rsid w:val="005E6018"/>
    <w:rsid w:val="005F0062"/>
    <w:rsid w:val="005F0C9F"/>
    <w:rsid w:val="005F164A"/>
    <w:rsid w:val="005F2425"/>
    <w:rsid w:val="005F2FBD"/>
    <w:rsid w:val="005F36B2"/>
    <w:rsid w:val="005F47C2"/>
    <w:rsid w:val="005F7281"/>
    <w:rsid w:val="005F79E9"/>
    <w:rsid w:val="00602A0C"/>
    <w:rsid w:val="006038C2"/>
    <w:rsid w:val="00604233"/>
    <w:rsid w:val="006043B1"/>
    <w:rsid w:val="00606517"/>
    <w:rsid w:val="00606BCD"/>
    <w:rsid w:val="006120A1"/>
    <w:rsid w:val="00612C63"/>
    <w:rsid w:val="0061374E"/>
    <w:rsid w:val="0061639A"/>
    <w:rsid w:val="006200F7"/>
    <w:rsid w:val="0062139C"/>
    <w:rsid w:val="006238B5"/>
    <w:rsid w:val="00624104"/>
    <w:rsid w:val="0062470C"/>
    <w:rsid w:val="00627B1E"/>
    <w:rsid w:val="00627FBF"/>
    <w:rsid w:val="0063151D"/>
    <w:rsid w:val="00634A35"/>
    <w:rsid w:val="006377B1"/>
    <w:rsid w:val="006425BE"/>
    <w:rsid w:val="00644373"/>
    <w:rsid w:val="00644534"/>
    <w:rsid w:val="00646D34"/>
    <w:rsid w:val="006520FB"/>
    <w:rsid w:val="0065220A"/>
    <w:rsid w:val="006522A6"/>
    <w:rsid w:val="00652DE5"/>
    <w:rsid w:val="006566ED"/>
    <w:rsid w:val="00657BBE"/>
    <w:rsid w:val="006606EE"/>
    <w:rsid w:val="00663C44"/>
    <w:rsid w:val="00670A9B"/>
    <w:rsid w:val="006711B4"/>
    <w:rsid w:val="00673219"/>
    <w:rsid w:val="00673F12"/>
    <w:rsid w:val="00674241"/>
    <w:rsid w:val="006747FF"/>
    <w:rsid w:val="00675E5E"/>
    <w:rsid w:val="00676E18"/>
    <w:rsid w:val="00677C14"/>
    <w:rsid w:val="00677C54"/>
    <w:rsid w:val="0068073D"/>
    <w:rsid w:val="00682B6C"/>
    <w:rsid w:val="0068326C"/>
    <w:rsid w:val="00686EF7"/>
    <w:rsid w:val="00690900"/>
    <w:rsid w:val="00691543"/>
    <w:rsid w:val="006936FE"/>
    <w:rsid w:val="006945F7"/>
    <w:rsid w:val="00695284"/>
    <w:rsid w:val="006955EA"/>
    <w:rsid w:val="00697621"/>
    <w:rsid w:val="006A032C"/>
    <w:rsid w:val="006A161A"/>
    <w:rsid w:val="006A2727"/>
    <w:rsid w:val="006A3C1A"/>
    <w:rsid w:val="006A5D3D"/>
    <w:rsid w:val="006A7BED"/>
    <w:rsid w:val="006B1C2A"/>
    <w:rsid w:val="006B3C1E"/>
    <w:rsid w:val="006B62A7"/>
    <w:rsid w:val="006B7D61"/>
    <w:rsid w:val="006C0709"/>
    <w:rsid w:val="006C413E"/>
    <w:rsid w:val="006C433C"/>
    <w:rsid w:val="006C5005"/>
    <w:rsid w:val="006C5477"/>
    <w:rsid w:val="006C5B66"/>
    <w:rsid w:val="006C7152"/>
    <w:rsid w:val="006C761F"/>
    <w:rsid w:val="006D1EBC"/>
    <w:rsid w:val="006D3B48"/>
    <w:rsid w:val="006D3F9C"/>
    <w:rsid w:val="006D60B8"/>
    <w:rsid w:val="006D67DB"/>
    <w:rsid w:val="006D6DA4"/>
    <w:rsid w:val="006D7528"/>
    <w:rsid w:val="006E41CB"/>
    <w:rsid w:val="006E48C4"/>
    <w:rsid w:val="006E77A3"/>
    <w:rsid w:val="006F2C42"/>
    <w:rsid w:val="006F73A4"/>
    <w:rsid w:val="00702BFF"/>
    <w:rsid w:val="00703073"/>
    <w:rsid w:val="00704D01"/>
    <w:rsid w:val="00705963"/>
    <w:rsid w:val="00705CCC"/>
    <w:rsid w:val="007072E2"/>
    <w:rsid w:val="00707B09"/>
    <w:rsid w:val="0071070A"/>
    <w:rsid w:val="00712571"/>
    <w:rsid w:val="007127A8"/>
    <w:rsid w:val="007138AA"/>
    <w:rsid w:val="00716220"/>
    <w:rsid w:val="00717E4B"/>
    <w:rsid w:val="0072055F"/>
    <w:rsid w:val="00724D5C"/>
    <w:rsid w:val="0072540B"/>
    <w:rsid w:val="00725571"/>
    <w:rsid w:val="007270F5"/>
    <w:rsid w:val="00727BB7"/>
    <w:rsid w:val="0073128F"/>
    <w:rsid w:val="0073223D"/>
    <w:rsid w:val="007351F9"/>
    <w:rsid w:val="00735392"/>
    <w:rsid w:val="00735A22"/>
    <w:rsid w:val="007371EA"/>
    <w:rsid w:val="0074072D"/>
    <w:rsid w:val="007409DB"/>
    <w:rsid w:val="00741F65"/>
    <w:rsid w:val="00742BD7"/>
    <w:rsid w:val="00743A04"/>
    <w:rsid w:val="00745CED"/>
    <w:rsid w:val="007466AE"/>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3B9"/>
    <w:rsid w:val="00785816"/>
    <w:rsid w:val="00785ABF"/>
    <w:rsid w:val="00790B6B"/>
    <w:rsid w:val="00791420"/>
    <w:rsid w:val="007930D9"/>
    <w:rsid w:val="007941F8"/>
    <w:rsid w:val="0079506E"/>
    <w:rsid w:val="007A178D"/>
    <w:rsid w:val="007A2A52"/>
    <w:rsid w:val="007A3C31"/>
    <w:rsid w:val="007B1E64"/>
    <w:rsid w:val="007B2536"/>
    <w:rsid w:val="007B2E26"/>
    <w:rsid w:val="007B36DB"/>
    <w:rsid w:val="007B3B04"/>
    <w:rsid w:val="007B40A7"/>
    <w:rsid w:val="007C029A"/>
    <w:rsid w:val="007C06E3"/>
    <w:rsid w:val="007C220B"/>
    <w:rsid w:val="007C291E"/>
    <w:rsid w:val="007C31ED"/>
    <w:rsid w:val="007C3C5A"/>
    <w:rsid w:val="007C55DB"/>
    <w:rsid w:val="007D0333"/>
    <w:rsid w:val="007D0FDE"/>
    <w:rsid w:val="007D2BE0"/>
    <w:rsid w:val="007D6683"/>
    <w:rsid w:val="007D690D"/>
    <w:rsid w:val="007E0FCD"/>
    <w:rsid w:val="007E37AA"/>
    <w:rsid w:val="007E3806"/>
    <w:rsid w:val="007E4598"/>
    <w:rsid w:val="007E4A41"/>
    <w:rsid w:val="007E5819"/>
    <w:rsid w:val="007E62ED"/>
    <w:rsid w:val="007E79C8"/>
    <w:rsid w:val="007E7FE1"/>
    <w:rsid w:val="007F0965"/>
    <w:rsid w:val="007F2995"/>
    <w:rsid w:val="007F4B5E"/>
    <w:rsid w:val="007F57AF"/>
    <w:rsid w:val="0080032A"/>
    <w:rsid w:val="008009AA"/>
    <w:rsid w:val="00803DE9"/>
    <w:rsid w:val="0080439A"/>
    <w:rsid w:val="008046F9"/>
    <w:rsid w:val="00804D3A"/>
    <w:rsid w:val="0080774A"/>
    <w:rsid w:val="00814235"/>
    <w:rsid w:val="00814A14"/>
    <w:rsid w:val="00815BE8"/>
    <w:rsid w:val="00822B67"/>
    <w:rsid w:val="0082334B"/>
    <w:rsid w:val="00823CCA"/>
    <w:rsid w:val="0082515B"/>
    <w:rsid w:val="00830CE6"/>
    <w:rsid w:val="008313C6"/>
    <w:rsid w:val="008323E6"/>
    <w:rsid w:val="00834F66"/>
    <w:rsid w:val="008353FA"/>
    <w:rsid w:val="00837CBE"/>
    <w:rsid w:val="00843A52"/>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0941"/>
    <w:rsid w:val="008C2BBA"/>
    <w:rsid w:val="008C3444"/>
    <w:rsid w:val="008C49C5"/>
    <w:rsid w:val="008C63E5"/>
    <w:rsid w:val="008C6EA6"/>
    <w:rsid w:val="008C7D00"/>
    <w:rsid w:val="008E2324"/>
    <w:rsid w:val="008E2ED8"/>
    <w:rsid w:val="008E694F"/>
    <w:rsid w:val="008E6BDA"/>
    <w:rsid w:val="008F0020"/>
    <w:rsid w:val="008F1295"/>
    <w:rsid w:val="008F2B3E"/>
    <w:rsid w:val="008F3BAF"/>
    <w:rsid w:val="008F649B"/>
    <w:rsid w:val="008F680A"/>
    <w:rsid w:val="008F75C3"/>
    <w:rsid w:val="008F761E"/>
    <w:rsid w:val="009019F9"/>
    <w:rsid w:val="00901BB4"/>
    <w:rsid w:val="009022F1"/>
    <w:rsid w:val="009029AF"/>
    <w:rsid w:val="00902D26"/>
    <w:rsid w:val="00907AD2"/>
    <w:rsid w:val="00910A75"/>
    <w:rsid w:val="00912A50"/>
    <w:rsid w:val="00915502"/>
    <w:rsid w:val="0092002E"/>
    <w:rsid w:val="00920D17"/>
    <w:rsid w:val="009226C8"/>
    <w:rsid w:val="00924AB8"/>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5CF9"/>
    <w:rsid w:val="009A7156"/>
    <w:rsid w:val="009A7C4E"/>
    <w:rsid w:val="009A7EAC"/>
    <w:rsid w:val="009B09BC"/>
    <w:rsid w:val="009B1FE4"/>
    <w:rsid w:val="009C06E6"/>
    <w:rsid w:val="009C1AC1"/>
    <w:rsid w:val="009C2A27"/>
    <w:rsid w:val="009C51AD"/>
    <w:rsid w:val="009C791B"/>
    <w:rsid w:val="009D0A77"/>
    <w:rsid w:val="009D4E5D"/>
    <w:rsid w:val="009D55A9"/>
    <w:rsid w:val="009D5669"/>
    <w:rsid w:val="009E73D5"/>
    <w:rsid w:val="009F1AD4"/>
    <w:rsid w:val="009F25F2"/>
    <w:rsid w:val="009F36DE"/>
    <w:rsid w:val="009F39D9"/>
    <w:rsid w:val="009F4DD7"/>
    <w:rsid w:val="00A01424"/>
    <w:rsid w:val="00A015BF"/>
    <w:rsid w:val="00A02CB4"/>
    <w:rsid w:val="00A06942"/>
    <w:rsid w:val="00A0788A"/>
    <w:rsid w:val="00A122E4"/>
    <w:rsid w:val="00A17D38"/>
    <w:rsid w:val="00A220DD"/>
    <w:rsid w:val="00A22379"/>
    <w:rsid w:val="00A22E53"/>
    <w:rsid w:val="00A2526F"/>
    <w:rsid w:val="00A27019"/>
    <w:rsid w:val="00A303DC"/>
    <w:rsid w:val="00A30711"/>
    <w:rsid w:val="00A34968"/>
    <w:rsid w:val="00A401B9"/>
    <w:rsid w:val="00A42422"/>
    <w:rsid w:val="00A444E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87A7D"/>
    <w:rsid w:val="00A94587"/>
    <w:rsid w:val="00A9551F"/>
    <w:rsid w:val="00A97122"/>
    <w:rsid w:val="00A97527"/>
    <w:rsid w:val="00AA26DC"/>
    <w:rsid w:val="00AA33BA"/>
    <w:rsid w:val="00AA3C99"/>
    <w:rsid w:val="00AA48A6"/>
    <w:rsid w:val="00AA51CA"/>
    <w:rsid w:val="00AA5D9E"/>
    <w:rsid w:val="00AA6ED7"/>
    <w:rsid w:val="00AA77C2"/>
    <w:rsid w:val="00AB159B"/>
    <w:rsid w:val="00AB2CFF"/>
    <w:rsid w:val="00AB2F44"/>
    <w:rsid w:val="00AB7D4B"/>
    <w:rsid w:val="00AB7E0B"/>
    <w:rsid w:val="00AB7FF4"/>
    <w:rsid w:val="00AC0099"/>
    <w:rsid w:val="00AC1C80"/>
    <w:rsid w:val="00AC294B"/>
    <w:rsid w:val="00AC348E"/>
    <w:rsid w:val="00AC6224"/>
    <w:rsid w:val="00AC63DC"/>
    <w:rsid w:val="00AD26DC"/>
    <w:rsid w:val="00AD40FE"/>
    <w:rsid w:val="00AD5EF3"/>
    <w:rsid w:val="00AD6D9B"/>
    <w:rsid w:val="00AE006F"/>
    <w:rsid w:val="00AE0854"/>
    <w:rsid w:val="00AE3654"/>
    <w:rsid w:val="00AE47D2"/>
    <w:rsid w:val="00AE4E80"/>
    <w:rsid w:val="00AE6767"/>
    <w:rsid w:val="00AE77CF"/>
    <w:rsid w:val="00AF0408"/>
    <w:rsid w:val="00AF0985"/>
    <w:rsid w:val="00AF0A90"/>
    <w:rsid w:val="00AF0F7B"/>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3467"/>
    <w:rsid w:val="00B360AC"/>
    <w:rsid w:val="00B36CFF"/>
    <w:rsid w:val="00B374A5"/>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13C1"/>
    <w:rsid w:val="00BA2681"/>
    <w:rsid w:val="00BA2DA3"/>
    <w:rsid w:val="00BA634D"/>
    <w:rsid w:val="00BA67FE"/>
    <w:rsid w:val="00BB16B9"/>
    <w:rsid w:val="00BB180E"/>
    <w:rsid w:val="00BB297C"/>
    <w:rsid w:val="00BB3AEE"/>
    <w:rsid w:val="00BB5F3C"/>
    <w:rsid w:val="00BB7E0C"/>
    <w:rsid w:val="00BC0C41"/>
    <w:rsid w:val="00BC17B4"/>
    <w:rsid w:val="00BC20F3"/>
    <w:rsid w:val="00BC4420"/>
    <w:rsid w:val="00BC5B33"/>
    <w:rsid w:val="00BC6B6B"/>
    <w:rsid w:val="00BC70BA"/>
    <w:rsid w:val="00BC7A7D"/>
    <w:rsid w:val="00BD0296"/>
    <w:rsid w:val="00BD0A0B"/>
    <w:rsid w:val="00BD174A"/>
    <w:rsid w:val="00BD2A5E"/>
    <w:rsid w:val="00BD3A03"/>
    <w:rsid w:val="00BD6392"/>
    <w:rsid w:val="00BD6F8C"/>
    <w:rsid w:val="00BD79D0"/>
    <w:rsid w:val="00BE018D"/>
    <w:rsid w:val="00BE06B1"/>
    <w:rsid w:val="00BE0F82"/>
    <w:rsid w:val="00BE1B89"/>
    <w:rsid w:val="00BE381D"/>
    <w:rsid w:val="00BE4806"/>
    <w:rsid w:val="00BE6FA6"/>
    <w:rsid w:val="00BE7114"/>
    <w:rsid w:val="00BF4A14"/>
    <w:rsid w:val="00BF62B2"/>
    <w:rsid w:val="00C0488A"/>
    <w:rsid w:val="00C04A54"/>
    <w:rsid w:val="00C07A45"/>
    <w:rsid w:val="00C103DC"/>
    <w:rsid w:val="00C138D5"/>
    <w:rsid w:val="00C13B2B"/>
    <w:rsid w:val="00C15404"/>
    <w:rsid w:val="00C16831"/>
    <w:rsid w:val="00C20365"/>
    <w:rsid w:val="00C23480"/>
    <w:rsid w:val="00C258BE"/>
    <w:rsid w:val="00C273F0"/>
    <w:rsid w:val="00C27C9D"/>
    <w:rsid w:val="00C31D4C"/>
    <w:rsid w:val="00C31D62"/>
    <w:rsid w:val="00C32438"/>
    <w:rsid w:val="00C35C57"/>
    <w:rsid w:val="00C37622"/>
    <w:rsid w:val="00C37B41"/>
    <w:rsid w:val="00C37BA9"/>
    <w:rsid w:val="00C41926"/>
    <w:rsid w:val="00C43142"/>
    <w:rsid w:val="00C44521"/>
    <w:rsid w:val="00C45C23"/>
    <w:rsid w:val="00C4617E"/>
    <w:rsid w:val="00C46232"/>
    <w:rsid w:val="00C46288"/>
    <w:rsid w:val="00C4786F"/>
    <w:rsid w:val="00C50CF5"/>
    <w:rsid w:val="00C569AC"/>
    <w:rsid w:val="00C56DBB"/>
    <w:rsid w:val="00C57BD1"/>
    <w:rsid w:val="00C621E6"/>
    <w:rsid w:val="00C62522"/>
    <w:rsid w:val="00C64CDF"/>
    <w:rsid w:val="00C65F9D"/>
    <w:rsid w:val="00C6603D"/>
    <w:rsid w:val="00C66694"/>
    <w:rsid w:val="00C70A7B"/>
    <w:rsid w:val="00C72031"/>
    <w:rsid w:val="00C7322D"/>
    <w:rsid w:val="00C7354D"/>
    <w:rsid w:val="00C738DC"/>
    <w:rsid w:val="00C7419E"/>
    <w:rsid w:val="00C751D1"/>
    <w:rsid w:val="00C80BCC"/>
    <w:rsid w:val="00C81772"/>
    <w:rsid w:val="00C8210A"/>
    <w:rsid w:val="00C835CC"/>
    <w:rsid w:val="00C847BC"/>
    <w:rsid w:val="00C9336B"/>
    <w:rsid w:val="00C9555E"/>
    <w:rsid w:val="00C97F9D"/>
    <w:rsid w:val="00CA0261"/>
    <w:rsid w:val="00CA11A3"/>
    <w:rsid w:val="00CA141B"/>
    <w:rsid w:val="00CA2302"/>
    <w:rsid w:val="00CA2672"/>
    <w:rsid w:val="00CA4E6D"/>
    <w:rsid w:val="00CA553E"/>
    <w:rsid w:val="00CA601D"/>
    <w:rsid w:val="00CA6B19"/>
    <w:rsid w:val="00CA74AA"/>
    <w:rsid w:val="00CB0475"/>
    <w:rsid w:val="00CB32EE"/>
    <w:rsid w:val="00CB46D4"/>
    <w:rsid w:val="00CB6DF1"/>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D02504"/>
    <w:rsid w:val="00D030A3"/>
    <w:rsid w:val="00D050E1"/>
    <w:rsid w:val="00D112AF"/>
    <w:rsid w:val="00D12EE0"/>
    <w:rsid w:val="00D13D57"/>
    <w:rsid w:val="00D14C4C"/>
    <w:rsid w:val="00D14FEE"/>
    <w:rsid w:val="00D179CB"/>
    <w:rsid w:val="00D17F5D"/>
    <w:rsid w:val="00D21181"/>
    <w:rsid w:val="00D21C9A"/>
    <w:rsid w:val="00D22228"/>
    <w:rsid w:val="00D226CF"/>
    <w:rsid w:val="00D235D6"/>
    <w:rsid w:val="00D275DA"/>
    <w:rsid w:val="00D2768C"/>
    <w:rsid w:val="00D3124F"/>
    <w:rsid w:val="00D323A8"/>
    <w:rsid w:val="00D33E51"/>
    <w:rsid w:val="00D34445"/>
    <w:rsid w:val="00D35698"/>
    <w:rsid w:val="00D358D2"/>
    <w:rsid w:val="00D3636F"/>
    <w:rsid w:val="00D40221"/>
    <w:rsid w:val="00D43251"/>
    <w:rsid w:val="00D439F7"/>
    <w:rsid w:val="00D453D4"/>
    <w:rsid w:val="00D45E6A"/>
    <w:rsid w:val="00D462C1"/>
    <w:rsid w:val="00D475B1"/>
    <w:rsid w:val="00D47612"/>
    <w:rsid w:val="00D47818"/>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60AB"/>
    <w:rsid w:val="00DC742A"/>
    <w:rsid w:val="00DD1877"/>
    <w:rsid w:val="00DD271F"/>
    <w:rsid w:val="00DD39B4"/>
    <w:rsid w:val="00DD47B0"/>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62EC"/>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66B"/>
    <w:rsid w:val="00E26EC0"/>
    <w:rsid w:val="00E27DEF"/>
    <w:rsid w:val="00E3005C"/>
    <w:rsid w:val="00E327BE"/>
    <w:rsid w:val="00E33146"/>
    <w:rsid w:val="00E34BC3"/>
    <w:rsid w:val="00E35E75"/>
    <w:rsid w:val="00E36E98"/>
    <w:rsid w:val="00E37777"/>
    <w:rsid w:val="00E40FEF"/>
    <w:rsid w:val="00E42159"/>
    <w:rsid w:val="00E4246C"/>
    <w:rsid w:val="00E44E59"/>
    <w:rsid w:val="00E464AE"/>
    <w:rsid w:val="00E46513"/>
    <w:rsid w:val="00E529DD"/>
    <w:rsid w:val="00E530B1"/>
    <w:rsid w:val="00E53819"/>
    <w:rsid w:val="00E53CBC"/>
    <w:rsid w:val="00E546A8"/>
    <w:rsid w:val="00E67BE1"/>
    <w:rsid w:val="00E720EF"/>
    <w:rsid w:val="00E72F4D"/>
    <w:rsid w:val="00E732B7"/>
    <w:rsid w:val="00E73474"/>
    <w:rsid w:val="00E747D9"/>
    <w:rsid w:val="00E776D4"/>
    <w:rsid w:val="00E80102"/>
    <w:rsid w:val="00E8176E"/>
    <w:rsid w:val="00E8273B"/>
    <w:rsid w:val="00E82795"/>
    <w:rsid w:val="00E855D4"/>
    <w:rsid w:val="00E86610"/>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60D"/>
    <w:rsid w:val="00EC2C91"/>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E6354"/>
    <w:rsid w:val="00EF07E0"/>
    <w:rsid w:val="00EF0DE2"/>
    <w:rsid w:val="00EF18F6"/>
    <w:rsid w:val="00EF2316"/>
    <w:rsid w:val="00EF5DDE"/>
    <w:rsid w:val="00F0004C"/>
    <w:rsid w:val="00F0009D"/>
    <w:rsid w:val="00F043C4"/>
    <w:rsid w:val="00F060F4"/>
    <w:rsid w:val="00F06B1E"/>
    <w:rsid w:val="00F1007E"/>
    <w:rsid w:val="00F10653"/>
    <w:rsid w:val="00F13525"/>
    <w:rsid w:val="00F13A88"/>
    <w:rsid w:val="00F15008"/>
    <w:rsid w:val="00F17964"/>
    <w:rsid w:val="00F21B1D"/>
    <w:rsid w:val="00F22B9E"/>
    <w:rsid w:val="00F324BC"/>
    <w:rsid w:val="00F32749"/>
    <w:rsid w:val="00F32CDB"/>
    <w:rsid w:val="00F34F87"/>
    <w:rsid w:val="00F35A71"/>
    <w:rsid w:val="00F35E57"/>
    <w:rsid w:val="00F3602C"/>
    <w:rsid w:val="00F452F9"/>
    <w:rsid w:val="00F500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159F"/>
    <w:rsid w:val="00F9236A"/>
    <w:rsid w:val="00F92F25"/>
    <w:rsid w:val="00F940D0"/>
    <w:rsid w:val="00F94492"/>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0E8D"/>
    <w:rsid w:val="00FC1939"/>
    <w:rsid w:val="00FD0B71"/>
    <w:rsid w:val="00FD15E0"/>
    <w:rsid w:val="00FD1F1E"/>
    <w:rsid w:val="00FD2DD1"/>
    <w:rsid w:val="00FD3C5C"/>
    <w:rsid w:val="00FD3D0E"/>
    <w:rsid w:val="00FD5233"/>
    <w:rsid w:val="00FE2FA1"/>
    <w:rsid w:val="00FE32B2"/>
    <w:rsid w:val="00FE3C84"/>
    <w:rsid w:val="00FE4CCE"/>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EE6354"/>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EE6354"/>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15</Pages>
  <Words>3944</Words>
  <Characters>22485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Marius Voicu</cp:lastModifiedBy>
  <cp:revision>40</cp:revision>
  <cp:lastPrinted>2018-07-27T10:39:00Z</cp:lastPrinted>
  <dcterms:created xsi:type="dcterms:W3CDTF">2023-11-20T14:58:00Z</dcterms:created>
  <dcterms:modified xsi:type="dcterms:W3CDTF">2024-01-11T11:40:00Z</dcterms:modified>
</cp:coreProperties>
</file>